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DF32C">
      <w:pPr>
        <w:jc w:val="center"/>
        <w:rPr>
          <w:rFonts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出访人员名单</w:t>
      </w:r>
    </w:p>
    <w:tbl>
      <w:tblPr>
        <w:tblStyle w:val="2"/>
        <w:tblW w:w="91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1080"/>
        <w:gridCol w:w="536"/>
        <w:gridCol w:w="544"/>
        <w:gridCol w:w="2633"/>
        <w:gridCol w:w="1146"/>
        <w:gridCol w:w="1554"/>
        <w:gridCol w:w="965"/>
      </w:tblGrid>
      <w:tr w14:paraId="23762497">
        <w:tc>
          <w:tcPr>
            <w:tcW w:w="647" w:type="dxa"/>
            <w:tcBorders>
              <w:top w:val="single" w:color="auto" w:sz="4" w:space="0"/>
              <w:left w:val="single" w:color="auto" w:sz="4" w:space="0"/>
              <w:bottom w:val="single" w:color="auto" w:sz="4" w:space="0"/>
              <w:right w:val="single" w:color="auto" w:sz="4" w:space="0"/>
            </w:tcBorders>
            <w:noWrap/>
            <w:vAlign w:val="center"/>
          </w:tcPr>
          <w:p w14:paraId="4602CA3B">
            <w:pPr>
              <w:jc w:val="center"/>
              <w:rPr>
                <w:rFonts w:hint="eastAsia" w:ascii="仿宋" w:hAnsi="仿宋" w:eastAsia="仿宋" w:cs="仿宋"/>
                <w:b/>
                <w:bCs/>
                <w:sz w:val="32"/>
                <w:szCs w:val="32"/>
              </w:rPr>
            </w:pPr>
            <w:r>
              <w:rPr>
                <w:rFonts w:hint="eastAsia" w:ascii="仿宋" w:hAnsi="仿宋" w:eastAsia="仿宋" w:cs="仿宋"/>
                <w:b/>
                <w:bCs/>
                <w:sz w:val="32"/>
                <w:szCs w:val="32"/>
              </w:rPr>
              <w:t>序号</w:t>
            </w:r>
          </w:p>
        </w:tc>
        <w:tc>
          <w:tcPr>
            <w:tcW w:w="1080" w:type="dxa"/>
            <w:tcBorders>
              <w:top w:val="single" w:color="auto" w:sz="4" w:space="0"/>
              <w:left w:val="single" w:color="auto" w:sz="4" w:space="0"/>
              <w:bottom w:val="single" w:color="auto" w:sz="4" w:space="0"/>
              <w:right w:val="single" w:color="auto" w:sz="4" w:space="0"/>
            </w:tcBorders>
            <w:noWrap/>
            <w:vAlign w:val="center"/>
          </w:tcPr>
          <w:p w14:paraId="389528DD">
            <w:pPr>
              <w:jc w:val="center"/>
              <w:rPr>
                <w:rFonts w:hint="eastAsia" w:ascii="仿宋" w:hAnsi="仿宋" w:eastAsia="仿宋" w:cs="仿宋"/>
                <w:b/>
                <w:bCs/>
                <w:sz w:val="32"/>
                <w:szCs w:val="32"/>
              </w:rPr>
            </w:pPr>
            <w:r>
              <w:rPr>
                <w:rFonts w:hint="eastAsia" w:ascii="仿宋" w:hAnsi="仿宋" w:eastAsia="仿宋" w:cs="仿宋"/>
                <w:b/>
                <w:bCs/>
                <w:sz w:val="32"/>
                <w:szCs w:val="32"/>
              </w:rPr>
              <w:t>姓名</w:t>
            </w:r>
          </w:p>
        </w:tc>
        <w:tc>
          <w:tcPr>
            <w:tcW w:w="536" w:type="dxa"/>
            <w:tcBorders>
              <w:top w:val="single" w:color="auto" w:sz="4" w:space="0"/>
              <w:left w:val="single" w:color="auto" w:sz="4" w:space="0"/>
              <w:bottom w:val="single" w:color="auto" w:sz="4" w:space="0"/>
              <w:right w:val="single" w:color="auto" w:sz="4" w:space="0"/>
            </w:tcBorders>
            <w:noWrap/>
            <w:vAlign w:val="center"/>
          </w:tcPr>
          <w:p w14:paraId="77778E38">
            <w:pPr>
              <w:snapToGrid w:val="0"/>
              <w:jc w:val="center"/>
              <w:rPr>
                <w:rFonts w:hint="eastAsia" w:ascii="仿宋" w:hAnsi="仿宋" w:eastAsia="仿宋" w:cs="仿宋"/>
                <w:b/>
                <w:bCs/>
                <w:sz w:val="32"/>
                <w:szCs w:val="32"/>
              </w:rPr>
            </w:pPr>
            <w:r>
              <w:rPr>
                <w:rFonts w:hint="eastAsia" w:ascii="仿宋" w:hAnsi="仿宋" w:eastAsia="仿宋" w:cs="仿宋"/>
                <w:b/>
                <w:bCs/>
                <w:sz w:val="32"/>
                <w:szCs w:val="32"/>
              </w:rPr>
              <w:t>性别</w:t>
            </w:r>
          </w:p>
        </w:tc>
        <w:tc>
          <w:tcPr>
            <w:tcW w:w="544" w:type="dxa"/>
            <w:tcBorders>
              <w:top w:val="single" w:color="auto" w:sz="4" w:space="0"/>
              <w:left w:val="single" w:color="auto" w:sz="4" w:space="0"/>
              <w:bottom w:val="single" w:color="auto" w:sz="4" w:space="0"/>
              <w:right w:val="single" w:color="auto" w:sz="4" w:space="0"/>
            </w:tcBorders>
            <w:noWrap/>
            <w:vAlign w:val="center"/>
          </w:tcPr>
          <w:p w14:paraId="45E6D386">
            <w:pPr>
              <w:snapToGrid w:val="0"/>
              <w:jc w:val="center"/>
              <w:rPr>
                <w:rFonts w:hint="eastAsia" w:ascii="仿宋" w:hAnsi="仿宋" w:eastAsia="仿宋" w:cs="仿宋"/>
                <w:b/>
                <w:bCs/>
                <w:sz w:val="32"/>
                <w:szCs w:val="32"/>
              </w:rPr>
            </w:pPr>
            <w:r>
              <w:rPr>
                <w:rFonts w:hint="eastAsia" w:ascii="仿宋" w:hAnsi="仿宋" w:eastAsia="仿宋" w:cs="仿宋"/>
                <w:b/>
                <w:bCs/>
                <w:sz w:val="32"/>
                <w:szCs w:val="32"/>
              </w:rPr>
              <w:t>年龄</w:t>
            </w:r>
          </w:p>
        </w:tc>
        <w:tc>
          <w:tcPr>
            <w:tcW w:w="2633" w:type="dxa"/>
            <w:tcBorders>
              <w:top w:val="single" w:color="auto" w:sz="4" w:space="0"/>
              <w:left w:val="single" w:color="auto" w:sz="4" w:space="0"/>
              <w:bottom w:val="single" w:color="auto" w:sz="4" w:space="0"/>
              <w:right w:val="single" w:color="auto" w:sz="4" w:space="0"/>
            </w:tcBorders>
            <w:noWrap/>
            <w:vAlign w:val="center"/>
          </w:tcPr>
          <w:p w14:paraId="501A8B8D">
            <w:pPr>
              <w:jc w:val="center"/>
              <w:rPr>
                <w:rFonts w:hint="eastAsia" w:ascii="仿宋" w:hAnsi="仿宋" w:eastAsia="仿宋" w:cs="仿宋"/>
                <w:b/>
                <w:bCs/>
                <w:sz w:val="32"/>
                <w:szCs w:val="32"/>
              </w:rPr>
            </w:pPr>
            <w:r>
              <w:rPr>
                <w:rFonts w:hint="eastAsia" w:ascii="仿宋" w:hAnsi="仿宋" w:eastAsia="仿宋" w:cs="仿宋"/>
                <w:b/>
                <w:bCs/>
                <w:sz w:val="32"/>
                <w:szCs w:val="32"/>
              </w:rPr>
              <w:t>工作单位</w:t>
            </w:r>
          </w:p>
        </w:tc>
        <w:tc>
          <w:tcPr>
            <w:tcW w:w="1146" w:type="dxa"/>
            <w:tcBorders>
              <w:top w:val="single" w:color="auto" w:sz="4" w:space="0"/>
              <w:left w:val="single" w:color="auto" w:sz="4" w:space="0"/>
              <w:bottom w:val="single" w:color="auto" w:sz="4" w:space="0"/>
              <w:right w:val="single" w:color="auto" w:sz="4" w:space="0"/>
            </w:tcBorders>
            <w:noWrap/>
            <w:vAlign w:val="center"/>
          </w:tcPr>
          <w:p w14:paraId="440CE222">
            <w:pPr>
              <w:jc w:val="center"/>
              <w:rPr>
                <w:rFonts w:hint="eastAsia" w:ascii="仿宋" w:hAnsi="仿宋" w:eastAsia="仿宋" w:cs="仿宋"/>
                <w:b/>
                <w:bCs/>
                <w:sz w:val="32"/>
                <w:szCs w:val="32"/>
              </w:rPr>
            </w:pPr>
            <w:r>
              <w:rPr>
                <w:rFonts w:hint="eastAsia" w:ascii="仿宋" w:hAnsi="仿宋" w:eastAsia="仿宋" w:cs="仿宋"/>
                <w:b/>
                <w:bCs/>
                <w:sz w:val="32"/>
                <w:szCs w:val="32"/>
              </w:rPr>
              <w:t>职务/职称</w:t>
            </w:r>
          </w:p>
        </w:tc>
        <w:tc>
          <w:tcPr>
            <w:tcW w:w="1554" w:type="dxa"/>
            <w:tcBorders>
              <w:top w:val="single" w:color="auto" w:sz="4" w:space="0"/>
              <w:left w:val="single" w:color="auto" w:sz="4" w:space="0"/>
              <w:bottom w:val="single" w:color="auto" w:sz="4" w:space="0"/>
              <w:right w:val="single" w:color="auto" w:sz="4" w:space="0"/>
            </w:tcBorders>
            <w:noWrap/>
            <w:vAlign w:val="center"/>
          </w:tcPr>
          <w:p w14:paraId="399F7EB9">
            <w:pPr>
              <w:jc w:val="center"/>
              <w:rPr>
                <w:rFonts w:hint="eastAsia" w:ascii="仿宋" w:hAnsi="仿宋" w:eastAsia="仿宋" w:cs="仿宋"/>
                <w:b/>
                <w:bCs/>
                <w:sz w:val="32"/>
                <w:szCs w:val="32"/>
              </w:rPr>
            </w:pPr>
            <w:r>
              <w:rPr>
                <w:rFonts w:hint="eastAsia" w:ascii="仿宋" w:hAnsi="仿宋" w:eastAsia="仿宋" w:cs="仿宋"/>
                <w:b/>
                <w:bCs/>
                <w:sz w:val="32"/>
                <w:szCs w:val="32"/>
              </w:rPr>
              <w:t>层级</w:t>
            </w:r>
          </w:p>
        </w:tc>
        <w:tc>
          <w:tcPr>
            <w:tcW w:w="965" w:type="dxa"/>
            <w:tcBorders>
              <w:top w:val="single" w:color="auto" w:sz="4" w:space="0"/>
              <w:left w:val="single" w:color="auto" w:sz="4" w:space="0"/>
              <w:bottom w:val="single" w:color="auto" w:sz="4" w:space="0"/>
              <w:right w:val="single" w:color="auto" w:sz="4" w:space="0"/>
            </w:tcBorders>
            <w:noWrap/>
            <w:vAlign w:val="center"/>
          </w:tcPr>
          <w:p w14:paraId="3C475668">
            <w:pPr>
              <w:jc w:val="center"/>
              <w:rPr>
                <w:rFonts w:hint="eastAsia" w:ascii="仿宋" w:hAnsi="仿宋" w:eastAsia="仿宋" w:cs="仿宋"/>
                <w:b/>
                <w:bCs/>
                <w:sz w:val="32"/>
                <w:szCs w:val="32"/>
              </w:rPr>
            </w:pPr>
            <w:r>
              <w:rPr>
                <w:rFonts w:hint="eastAsia" w:ascii="仿宋" w:hAnsi="仿宋" w:eastAsia="仿宋" w:cs="仿宋"/>
                <w:b/>
                <w:bCs/>
                <w:sz w:val="32"/>
                <w:szCs w:val="32"/>
              </w:rPr>
              <w:t>年内出访次数</w:t>
            </w:r>
          </w:p>
        </w:tc>
      </w:tr>
      <w:tr w14:paraId="364C874D">
        <w:trPr>
          <w:trHeight w:val="1238" w:hRule="exact"/>
        </w:trPr>
        <w:tc>
          <w:tcPr>
            <w:tcW w:w="647" w:type="dxa"/>
            <w:tcBorders>
              <w:top w:val="single" w:color="auto" w:sz="4" w:space="0"/>
              <w:left w:val="single" w:color="auto" w:sz="4" w:space="0"/>
              <w:bottom w:val="single" w:color="auto" w:sz="4" w:space="0"/>
              <w:right w:val="single" w:color="auto" w:sz="4" w:space="0"/>
            </w:tcBorders>
            <w:noWrap/>
          </w:tcPr>
          <w:p w14:paraId="70A17FF0">
            <w:pPr>
              <w:jc w:val="center"/>
              <w:rPr>
                <w:rFonts w:hint="eastAsia" w:ascii="仿宋" w:hAnsi="仿宋" w:eastAsia="仿宋" w:cs="仿宋"/>
                <w:bCs/>
                <w:sz w:val="28"/>
                <w:szCs w:val="28"/>
              </w:rPr>
            </w:pPr>
            <w:r>
              <w:rPr>
                <w:rFonts w:hint="eastAsia" w:ascii="仿宋" w:hAnsi="仿宋" w:eastAsia="仿宋" w:cs="仿宋"/>
                <w:bCs/>
                <w:sz w:val="28"/>
                <w:szCs w:val="28"/>
              </w:rPr>
              <w:t>1</w:t>
            </w:r>
          </w:p>
        </w:tc>
        <w:tc>
          <w:tcPr>
            <w:tcW w:w="1080" w:type="dxa"/>
            <w:tcBorders>
              <w:top w:val="single" w:color="auto" w:sz="4" w:space="0"/>
              <w:left w:val="single" w:color="auto" w:sz="4" w:space="0"/>
              <w:bottom w:val="single" w:color="auto" w:sz="4" w:space="0"/>
              <w:right w:val="single" w:color="auto" w:sz="4" w:space="0"/>
            </w:tcBorders>
            <w:noWrap/>
            <w:vAlign w:val="center"/>
          </w:tcPr>
          <w:p w14:paraId="6A1C3B2F">
            <w:pPr>
              <w:jc w:val="center"/>
              <w:rPr>
                <w:rFonts w:hint="eastAsia" w:ascii="仿宋" w:hAnsi="仿宋" w:eastAsia="仿宋" w:cs="仿宋"/>
                <w:bCs/>
                <w:spacing w:val="-20"/>
                <w:sz w:val="28"/>
                <w:szCs w:val="28"/>
                <w:lang w:val="en-US" w:eastAsia="zh-CN"/>
              </w:rPr>
            </w:pPr>
            <w:r>
              <w:rPr>
                <w:rFonts w:hint="eastAsia" w:ascii="仿宋" w:hAnsi="仿宋" w:eastAsia="仿宋" w:cs="仿宋"/>
                <w:bCs/>
                <w:spacing w:val="-20"/>
                <w:sz w:val="28"/>
                <w:szCs w:val="28"/>
                <w:lang w:val="en-US" w:eastAsia="zh-CN"/>
              </w:rPr>
              <w:t>单宇</w:t>
            </w:r>
          </w:p>
        </w:tc>
        <w:tc>
          <w:tcPr>
            <w:tcW w:w="536" w:type="dxa"/>
            <w:tcBorders>
              <w:top w:val="single" w:color="auto" w:sz="4" w:space="0"/>
              <w:left w:val="single" w:color="auto" w:sz="4" w:space="0"/>
              <w:bottom w:val="single" w:color="auto" w:sz="4" w:space="0"/>
              <w:right w:val="single" w:color="auto" w:sz="4" w:space="0"/>
            </w:tcBorders>
            <w:noWrap/>
            <w:vAlign w:val="center"/>
          </w:tcPr>
          <w:p w14:paraId="2FC8ED3C">
            <w:pPr>
              <w:jc w:val="center"/>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男</w:t>
            </w:r>
          </w:p>
        </w:tc>
        <w:tc>
          <w:tcPr>
            <w:tcW w:w="544" w:type="dxa"/>
            <w:tcBorders>
              <w:top w:val="single" w:color="auto" w:sz="4" w:space="0"/>
              <w:left w:val="single" w:color="auto" w:sz="4" w:space="0"/>
              <w:bottom w:val="single" w:color="auto" w:sz="4" w:space="0"/>
              <w:right w:val="single" w:color="auto" w:sz="4" w:space="0"/>
            </w:tcBorders>
            <w:noWrap/>
            <w:vAlign w:val="center"/>
          </w:tcPr>
          <w:p w14:paraId="06799704">
            <w:pPr>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36</w:t>
            </w:r>
          </w:p>
        </w:tc>
        <w:tc>
          <w:tcPr>
            <w:tcW w:w="2633" w:type="dxa"/>
            <w:tcBorders>
              <w:top w:val="single" w:color="auto" w:sz="4" w:space="0"/>
              <w:left w:val="single" w:color="auto" w:sz="4" w:space="0"/>
              <w:bottom w:val="single" w:color="auto" w:sz="4" w:space="0"/>
              <w:right w:val="single" w:color="auto" w:sz="4" w:space="0"/>
            </w:tcBorders>
            <w:noWrap/>
          </w:tcPr>
          <w:p w14:paraId="0E2A98CE">
            <w:pPr>
              <w:spacing w:line="440" w:lineRule="exact"/>
              <w:rPr>
                <w:rFonts w:hint="eastAsia" w:ascii="仿宋" w:hAnsi="仿宋" w:eastAsia="仿宋" w:cs="仿宋"/>
                <w:bCs/>
                <w:spacing w:val="-20"/>
                <w:sz w:val="28"/>
                <w:szCs w:val="28"/>
              </w:rPr>
            </w:pPr>
            <w:r>
              <w:rPr>
                <w:rFonts w:hint="eastAsia" w:ascii="仿宋" w:hAnsi="仿宋" w:eastAsia="仿宋" w:cs="仿宋"/>
                <w:bCs/>
                <w:spacing w:val="-20"/>
                <w:sz w:val="28"/>
                <w:szCs w:val="28"/>
              </w:rPr>
              <w:t>东北财经大学</w:t>
            </w:r>
            <w:r>
              <w:rPr>
                <w:rFonts w:hint="eastAsia" w:ascii="仿宋" w:hAnsi="仿宋" w:eastAsia="仿宋" w:cs="仿宋"/>
                <w:bCs/>
                <w:spacing w:val="-20"/>
                <w:sz w:val="28"/>
                <w:szCs w:val="28"/>
                <w:lang w:val="en-US" w:eastAsia="zh-CN"/>
              </w:rPr>
              <w:t>工商管理</w:t>
            </w:r>
            <w:r>
              <w:rPr>
                <w:rFonts w:hint="eastAsia" w:ascii="仿宋" w:hAnsi="仿宋" w:eastAsia="仿宋" w:cs="仿宋"/>
                <w:bCs/>
                <w:spacing w:val="-20"/>
                <w:sz w:val="28"/>
                <w:szCs w:val="28"/>
              </w:rPr>
              <w:t>学院</w:t>
            </w:r>
          </w:p>
        </w:tc>
        <w:tc>
          <w:tcPr>
            <w:tcW w:w="1146" w:type="dxa"/>
            <w:tcBorders>
              <w:top w:val="single" w:color="auto" w:sz="4" w:space="0"/>
              <w:left w:val="single" w:color="auto" w:sz="4" w:space="0"/>
              <w:bottom w:val="single" w:color="auto" w:sz="4" w:space="0"/>
              <w:right w:val="single" w:color="auto" w:sz="4" w:space="0"/>
            </w:tcBorders>
            <w:noWrap/>
            <w:vAlign w:val="center"/>
          </w:tcPr>
          <w:p w14:paraId="6E2CE6F3">
            <w:pPr>
              <w:jc w:val="center"/>
              <w:rPr>
                <w:rFonts w:hint="eastAsia" w:ascii="仿宋" w:hAnsi="仿宋" w:eastAsia="仿宋" w:cs="仿宋"/>
                <w:bCs/>
                <w:spacing w:val="-20"/>
                <w:sz w:val="28"/>
                <w:szCs w:val="28"/>
                <w:lang w:eastAsia="zh-CN"/>
              </w:rPr>
            </w:pPr>
            <w:r>
              <w:rPr>
                <w:rFonts w:hint="eastAsia" w:ascii="仿宋" w:hAnsi="仿宋" w:eastAsia="仿宋" w:cs="仿宋"/>
                <w:bCs/>
                <w:spacing w:val="-20"/>
                <w:sz w:val="28"/>
                <w:szCs w:val="28"/>
                <w:lang w:val="en-US" w:eastAsia="zh-CN"/>
              </w:rPr>
              <w:t>副教授</w:t>
            </w:r>
          </w:p>
        </w:tc>
        <w:tc>
          <w:tcPr>
            <w:tcW w:w="1554" w:type="dxa"/>
            <w:tcBorders>
              <w:top w:val="single" w:color="auto" w:sz="4" w:space="0"/>
              <w:left w:val="single" w:color="auto" w:sz="4" w:space="0"/>
              <w:bottom w:val="single" w:color="auto" w:sz="4" w:space="0"/>
              <w:right w:val="single" w:color="auto" w:sz="4" w:space="0"/>
            </w:tcBorders>
            <w:noWrap/>
            <w:vAlign w:val="center"/>
          </w:tcPr>
          <w:p w14:paraId="1A0D2D76">
            <w:pPr>
              <w:jc w:val="center"/>
              <w:rPr>
                <w:rFonts w:hint="eastAsia" w:ascii="仿宋" w:hAnsi="仿宋" w:eastAsia="仿宋" w:cs="仿宋"/>
                <w:bCs/>
                <w:spacing w:val="-20"/>
                <w:sz w:val="28"/>
                <w:szCs w:val="28"/>
              </w:rPr>
            </w:pPr>
            <w:r>
              <w:rPr>
                <w:rFonts w:hint="eastAsia" w:ascii="仿宋" w:hAnsi="仿宋" w:eastAsia="仿宋" w:cs="仿宋"/>
                <w:bCs/>
                <w:spacing w:val="-20"/>
                <w:sz w:val="28"/>
                <w:szCs w:val="28"/>
              </w:rPr>
              <w:t>处级及以下</w:t>
            </w:r>
          </w:p>
        </w:tc>
        <w:tc>
          <w:tcPr>
            <w:tcW w:w="965" w:type="dxa"/>
            <w:tcBorders>
              <w:top w:val="single" w:color="auto" w:sz="4" w:space="0"/>
              <w:left w:val="single" w:color="auto" w:sz="4" w:space="0"/>
              <w:bottom w:val="single" w:color="auto" w:sz="4" w:space="0"/>
              <w:right w:val="single" w:color="auto" w:sz="4" w:space="0"/>
            </w:tcBorders>
            <w:noWrap/>
            <w:vAlign w:val="center"/>
          </w:tcPr>
          <w:p w14:paraId="75CBD8FC">
            <w:pPr>
              <w:jc w:val="center"/>
              <w:rPr>
                <w:rFonts w:hint="eastAsia" w:ascii="仿宋" w:hAnsi="仿宋" w:eastAsia="仿宋" w:cs="仿宋"/>
                <w:bCs/>
                <w:sz w:val="28"/>
                <w:szCs w:val="28"/>
              </w:rPr>
            </w:pPr>
            <w:r>
              <w:rPr>
                <w:rFonts w:hint="eastAsia" w:ascii="仿宋" w:hAnsi="仿宋" w:eastAsia="仿宋" w:cs="仿宋"/>
                <w:bCs/>
                <w:sz w:val="28"/>
                <w:szCs w:val="28"/>
              </w:rPr>
              <w:t>0</w:t>
            </w:r>
          </w:p>
        </w:tc>
      </w:tr>
      <w:tr w14:paraId="5B7D683F">
        <w:trPr>
          <w:trHeight w:val="907" w:hRule="exact"/>
        </w:trPr>
        <w:tc>
          <w:tcPr>
            <w:tcW w:w="647" w:type="dxa"/>
            <w:tcBorders>
              <w:top w:val="single" w:color="auto" w:sz="4" w:space="0"/>
              <w:left w:val="single" w:color="auto" w:sz="4" w:space="0"/>
              <w:bottom w:val="single" w:color="auto" w:sz="4" w:space="0"/>
              <w:right w:val="single" w:color="auto" w:sz="4" w:space="0"/>
            </w:tcBorders>
            <w:noWrap/>
          </w:tcPr>
          <w:p w14:paraId="761FCE02">
            <w:pPr>
              <w:jc w:val="center"/>
              <w:rPr>
                <w:rFonts w:hint="eastAsia" w:ascii="仿宋" w:hAnsi="仿宋" w:eastAsia="仿宋" w:cs="仿宋"/>
                <w:bCs/>
                <w:sz w:val="28"/>
                <w:szCs w:val="28"/>
              </w:rPr>
            </w:pPr>
            <w:r>
              <w:rPr>
                <w:rFonts w:hint="eastAsia" w:ascii="仿宋" w:hAnsi="仿宋" w:eastAsia="仿宋" w:cs="仿宋"/>
                <w:bCs/>
                <w:sz w:val="28"/>
                <w:szCs w:val="28"/>
              </w:rPr>
              <w:t>2</w:t>
            </w:r>
          </w:p>
        </w:tc>
        <w:tc>
          <w:tcPr>
            <w:tcW w:w="1080" w:type="dxa"/>
            <w:tcBorders>
              <w:top w:val="single" w:color="auto" w:sz="4" w:space="0"/>
              <w:left w:val="single" w:color="auto" w:sz="4" w:space="0"/>
              <w:bottom w:val="single" w:color="auto" w:sz="4" w:space="0"/>
              <w:right w:val="single" w:color="auto" w:sz="4" w:space="0"/>
            </w:tcBorders>
            <w:noWrap/>
            <w:vAlign w:val="center"/>
          </w:tcPr>
          <w:p w14:paraId="65333913">
            <w:pPr>
              <w:jc w:val="center"/>
              <w:rPr>
                <w:rFonts w:hint="eastAsia" w:ascii="仿宋" w:hAnsi="仿宋" w:eastAsia="仿宋" w:cs="仿宋"/>
                <w:bCs/>
                <w:spacing w:val="-20"/>
                <w:sz w:val="28"/>
                <w:szCs w:val="28"/>
                <w:lang w:val="en-US" w:eastAsia="zh-CN"/>
              </w:rPr>
            </w:pPr>
            <w:r>
              <w:rPr>
                <w:rFonts w:hint="eastAsia" w:ascii="仿宋" w:hAnsi="仿宋" w:eastAsia="仿宋" w:cs="仿宋"/>
                <w:bCs/>
                <w:spacing w:val="-20"/>
                <w:sz w:val="28"/>
                <w:szCs w:val="28"/>
                <w:lang w:val="en-US" w:eastAsia="zh-CN"/>
              </w:rPr>
              <w:t>刘爽</w:t>
            </w:r>
          </w:p>
        </w:tc>
        <w:tc>
          <w:tcPr>
            <w:tcW w:w="536" w:type="dxa"/>
            <w:tcBorders>
              <w:top w:val="single" w:color="auto" w:sz="4" w:space="0"/>
              <w:left w:val="single" w:color="auto" w:sz="4" w:space="0"/>
              <w:bottom w:val="single" w:color="auto" w:sz="4" w:space="0"/>
              <w:right w:val="single" w:color="auto" w:sz="4" w:space="0"/>
            </w:tcBorders>
            <w:noWrap/>
            <w:vAlign w:val="center"/>
          </w:tcPr>
          <w:p w14:paraId="49B96673">
            <w:pPr>
              <w:jc w:val="center"/>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女</w:t>
            </w:r>
          </w:p>
        </w:tc>
        <w:tc>
          <w:tcPr>
            <w:tcW w:w="544" w:type="dxa"/>
            <w:tcBorders>
              <w:top w:val="single" w:color="auto" w:sz="4" w:space="0"/>
              <w:left w:val="single" w:color="auto" w:sz="4" w:space="0"/>
              <w:bottom w:val="single" w:color="auto" w:sz="4" w:space="0"/>
              <w:right w:val="single" w:color="auto" w:sz="4" w:space="0"/>
            </w:tcBorders>
            <w:noWrap/>
            <w:vAlign w:val="center"/>
          </w:tcPr>
          <w:p w14:paraId="762B825E">
            <w:pPr>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33</w:t>
            </w:r>
          </w:p>
        </w:tc>
        <w:tc>
          <w:tcPr>
            <w:tcW w:w="2633" w:type="dxa"/>
            <w:tcBorders>
              <w:top w:val="single" w:color="auto" w:sz="4" w:space="0"/>
              <w:left w:val="single" w:color="auto" w:sz="4" w:space="0"/>
              <w:bottom w:val="single" w:color="auto" w:sz="4" w:space="0"/>
              <w:right w:val="single" w:color="auto" w:sz="4" w:space="0"/>
            </w:tcBorders>
            <w:noWrap/>
          </w:tcPr>
          <w:p w14:paraId="7794372A">
            <w:pPr>
              <w:spacing w:line="440" w:lineRule="exact"/>
              <w:rPr>
                <w:rFonts w:hint="eastAsia" w:ascii="仿宋" w:hAnsi="仿宋" w:eastAsia="仿宋" w:cs="仿宋"/>
                <w:bCs/>
                <w:spacing w:val="-20"/>
                <w:sz w:val="28"/>
                <w:szCs w:val="28"/>
              </w:rPr>
            </w:pPr>
            <w:r>
              <w:rPr>
                <w:rFonts w:hint="eastAsia" w:ascii="仿宋" w:hAnsi="仿宋" w:eastAsia="仿宋" w:cs="仿宋"/>
                <w:bCs/>
                <w:spacing w:val="-20"/>
                <w:sz w:val="28"/>
                <w:szCs w:val="28"/>
              </w:rPr>
              <w:t>东北财经大学</w:t>
            </w:r>
            <w:r>
              <w:rPr>
                <w:rFonts w:hint="eastAsia" w:ascii="仿宋" w:hAnsi="仿宋" w:eastAsia="仿宋" w:cs="仿宋"/>
                <w:bCs/>
                <w:spacing w:val="-20"/>
                <w:sz w:val="28"/>
                <w:szCs w:val="28"/>
                <w:lang w:val="en-US" w:eastAsia="zh-CN"/>
              </w:rPr>
              <w:t>工商管理</w:t>
            </w:r>
            <w:r>
              <w:rPr>
                <w:rFonts w:hint="eastAsia" w:ascii="仿宋" w:hAnsi="仿宋" w:eastAsia="仿宋" w:cs="仿宋"/>
                <w:bCs/>
                <w:spacing w:val="-20"/>
                <w:sz w:val="28"/>
                <w:szCs w:val="28"/>
              </w:rPr>
              <w:t>学院</w:t>
            </w:r>
          </w:p>
        </w:tc>
        <w:tc>
          <w:tcPr>
            <w:tcW w:w="1146" w:type="dxa"/>
            <w:tcBorders>
              <w:top w:val="single" w:color="auto" w:sz="4" w:space="0"/>
              <w:left w:val="single" w:color="auto" w:sz="4" w:space="0"/>
              <w:bottom w:val="single" w:color="auto" w:sz="4" w:space="0"/>
              <w:right w:val="single" w:color="auto" w:sz="4" w:space="0"/>
            </w:tcBorders>
            <w:noWrap/>
            <w:vAlign w:val="center"/>
          </w:tcPr>
          <w:p w14:paraId="3378096D">
            <w:pPr>
              <w:jc w:val="center"/>
              <w:rPr>
                <w:rFonts w:hint="eastAsia" w:ascii="仿宋" w:hAnsi="仿宋" w:eastAsia="仿宋" w:cs="仿宋"/>
                <w:bCs/>
                <w:spacing w:val="-20"/>
                <w:sz w:val="28"/>
                <w:szCs w:val="28"/>
                <w:lang w:val="en-US" w:eastAsia="zh-CN"/>
              </w:rPr>
            </w:pPr>
            <w:r>
              <w:rPr>
                <w:rFonts w:hint="eastAsia" w:ascii="仿宋" w:hAnsi="仿宋" w:eastAsia="仿宋" w:cs="仿宋"/>
                <w:bCs/>
                <w:spacing w:val="-20"/>
                <w:sz w:val="28"/>
                <w:szCs w:val="28"/>
                <w:lang w:val="en-US" w:eastAsia="zh-CN"/>
              </w:rPr>
              <w:t>讲师</w:t>
            </w:r>
          </w:p>
        </w:tc>
        <w:tc>
          <w:tcPr>
            <w:tcW w:w="1554" w:type="dxa"/>
            <w:tcBorders>
              <w:top w:val="single" w:color="auto" w:sz="4" w:space="0"/>
              <w:left w:val="single" w:color="auto" w:sz="4" w:space="0"/>
              <w:bottom w:val="single" w:color="auto" w:sz="4" w:space="0"/>
              <w:right w:val="single" w:color="auto" w:sz="4" w:space="0"/>
            </w:tcBorders>
            <w:noWrap/>
          </w:tcPr>
          <w:p w14:paraId="4BDBF0B8">
            <w:pPr>
              <w:rPr>
                <w:rFonts w:hint="eastAsia" w:ascii="仿宋" w:hAnsi="仿宋" w:eastAsia="仿宋" w:cs="仿宋"/>
                <w:sz w:val="28"/>
                <w:szCs w:val="28"/>
              </w:rPr>
            </w:pPr>
            <w:r>
              <w:rPr>
                <w:rFonts w:hint="eastAsia" w:ascii="仿宋" w:hAnsi="仿宋" w:eastAsia="仿宋" w:cs="仿宋"/>
                <w:bCs/>
                <w:spacing w:val="-20"/>
                <w:sz w:val="28"/>
                <w:szCs w:val="28"/>
              </w:rPr>
              <w:t>处级及以下</w:t>
            </w:r>
          </w:p>
        </w:tc>
        <w:tc>
          <w:tcPr>
            <w:tcW w:w="965" w:type="dxa"/>
            <w:tcBorders>
              <w:top w:val="single" w:color="auto" w:sz="4" w:space="0"/>
              <w:left w:val="single" w:color="auto" w:sz="4" w:space="0"/>
              <w:bottom w:val="single" w:color="auto" w:sz="4" w:space="0"/>
              <w:right w:val="single" w:color="auto" w:sz="4" w:space="0"/>
            </w:tcBorders>
            <w:noWrap/>
            <w:vAlign w:val="center"/>
          </w:tcPr>
          <w:p w14:paraId="6D1D4704">
            <w:pPr>
              <w:jc w:val="center"/>
              <w:rPr>
                <w:rFonts w:hint="eastAsia" w:ascii="仿宋" w:hAnsi="仿宋" w:eastAsia="仿宋" w:cs="仿宋"/>
                <w:bCs/>
                <w:sz w:val="28"/>
                <w:szCs w:val="28"/>
              </w:rPr>
            </w:pPr>
            <w:r>
              <w:rPr>
                <w:rFonts w:hint="eastAsia" w:ascii="仿宋" w:hAnsi="仿宋" w:eastAsia="仿宋" w:cs="仿宋"/>
                <w:bCs/>
                <w:sz w:val="28"/>
                <w:szCs w:val="28"/>
              </w:rPr>
              <w:t>0</w:t>
            </w:r>
          </w:p>
        </w:tc>
      </w:tr>
      <w:tr w14:paraId="1A5D7639">
        <w:trPr>
          <w:trHeight w:val="907" w:hRule="exact"/>
        </w:trPr>
        <w:tc>
          <w:tcPr>
            <w:tcW w:w="647" w:type="dxa"/>
            <w:tcBorders>
              <w:top w:val="single" w:color="auto" w:sz="4" w:space="0"/>
              <w:left w:val="single" w:color="auto" w:sz="4" w:space="0"/>
              <w:bottom w:val="single" w:color="auto" w:sz="4" w:space="0"/>
              <w:right w:val="single" w:color="auto" w:sz="4" w:space="0"/>
            </w:tcBorders>
            <w:noWrap/>
          </w:tcPr>
          <w:p w14:paraId="746CC4BB">
            <w:pPr>
              <w:jc w:val="center"/>
              <w:rPr>
                <w:rFonts w:hint="eastAsia" w:ascii="仿宋" w:hAnsi="仿宋" w:eastAsia="仿宋" w:cs="仿宋"/>
                <w:bCs/>
                <w:sz w:val="28"/>
                <w:szCs w:val="28"/>
              </w:rPr>
            </w:pPr>
            <w:r>
              <w:rPr>
                <w:rFonts w:hint="eastAsia" w:ascii="仿宋" w:hAnsi="仿宋" w:eastAsia="仿宋" w:cs="仿宋"/>
                <w:bCs/>
                <w:sz w:val="28"/>
                <w:szCs w:val="28"/>
              </w:rPr>
              <w:t>3</w:t>
            </w:r>
          </w:p>
        </w:tc>
        <w:tc>
          <w:tcPr>
            <w:tcW w:w="1080" w:type="dxa"/>
            <w:tcBorders>
              <w:top w:val="single" w:color="auto" w:sz="4" w:space="0"/>
              <w:left w:val="single" w:color="auto" w:sz="4" w:space="0"/>
              <w:bottom w:val="single" w:color="auto" w:sz="4" w:space="0"/>
              <w:right w:val="single" w:color="auto" w:sz="4" w:space="0"/>
            </w:tcBorders>
            <w:noWrap/>
            <w:vAlign w:val="center"/>
          </w:tcPr>
          <w:p w14:paraId="5D59049A">
            <w:pPr>
              <w:jc w:val="center"/>
              <w:rPr>
                <w:rFonts w:hint="eastAsia" w:ascii="仿宋" w:hAnsi="仿宋" w:eastAsia="仿宋" w:cs="仿宋"/>
                <w:bCs/>
                <w:spacing w:val="-20"/>
                <w:sz w:val="28"/>
                <w:szCs w:val="28"/>
              </w:rPr>
            </w:pPr>
          </w:p>
        </w:tc>
        <w:tc>
          <w:tcPr>
            <w:tcW w:w="536" w:type="dxa"/>
            <w:tcBorders>
              <w:top w:val="single" w:color="auto" w:sz="4" w:space="0"/>
              <w:left w:val="single" w:color="auto" w:sz="4" w:space="0"/>
              <w:bottom w:val="single" w:color="auto" w:sz="4" w:space="0"/>
              <w:right w:val="single" w:color="auto" w:sz="4" w:space="0"/>
            </w:tcBorders>
            <w:noWrap/>
            <w:vAlign w:val="center"/>
          </w:tcPr>
          <w:p w14:paraId="0D95A7A4">
            <w:pPr>
              <w:jc w:val="center"/>
              <w:rPr>
                <w:rFonts w:hint="eastAsia" w:ascii="仿宋" w:hAnsi="仿宋" w:eastAsia="仿宋" w:cs="仿宋"/>
                <w:bCs/>
                <w:sz w:val="28"/>
                <w:szCs w:val="28"/>
              </w:rPr>
            </w:pPr>
          </w:p>
        </w:tc>
        <w:tc>
          <w:tcPr>
            <w:tcW w:w="544" w:type="dxa"/>
            <w:tcBorders>
              <w:top w:val="single" w:color="auto" w:sz="4" w:space="0"/>
              <w:left w:val="single" w:color="auto" w:sz="4" w:space="0"/>
              <w:bottom w:val="single" w:color="auto" w:sz="4" w:space="0"/>
              <w:right w:val="single" w:color="auto" w:sz="4" w:space="0"/>
            </w:tcBorders>
            <w:noWrap/>
            <w:vAlign w:val="center"/>
          </w:tcPr>
          <w:p w14:paraId="2D236111">
            <w:pPr>
              <w:rPr>
                <w:rFonts w:hint="eastAsia" w:ascii="仿宋" w:hAnsi="仿宋" w:eastAsia="仿宋" w:cs="仿宋"/>
                <w:bCs/>
                <w:sz w:val="28"/>
                <w:szCs w:val="28"/>
              </w:rPr>
            </w:pPr>
          </w:p>
        </w:tc>
        <w:tc>
          <w:tcPr>
            <w:tcW w:w="2633" w:type="dxa"/>
            <w:tcBorders>
              <w:top w:val="single" w:color="auto" w:sz="4" w:space="0"/>
              <w:left w:val="single" w:color="auto" w:sz="4" w:space="0"/>
              <w:bottom w:val="single" w:color="auto" w:sz="4" w:space="0"/>
              <w:right w:val="single" w:color="auto" w:sz="4" w:space="0"/>
            </w:tcBorders>
            <w:noWrap/>
          </w:tcPr>
          <w:p w14:paraId="096E1B52">
            <w:pPr>
              <w:spacing w:line="440" w:lineRule="exact"/>
              <w:rPr>
                <w:rFonts w:hint="eastAsia" w:ascii="仿宋" w:hAnsi="仿宋" w:eastAsia="仿宋" w:cs="仿宋"/>
                <w:bCs/>
                <w:spacing w:val="-20"/>
                <w:sz w:val="28"/>
                <w:szCs w:val="28"/>
              </w:rPr>
            </w:pPr>
          </w:p>
        </w:tc>
        <w:tc>
          <w:tcPr>
            <w:tcW w:w="1146" w:type="dxa"/>
            <w:tcBorders>
              <w:top w:val="single" w:color="auto" w:sz="4" w:space="0"/>
              <w:left w:val="single" w:color="auto" w:sz="4" w:space="0"/>
              <w:bottom w:val="single" w:color="auto" w:sz="4" w:space="0"/>
              <w:right w:val="single" w:color="auto" w:sz="4" w:space="0"/>
            </w:tcBorders>
            <w:noWrap/>
            <w:vAlign w:val="center"/>
          </w:tcPr>
          <w:p w14:paraId="0994B384">
            <w:pPr>
              <w:jc w:val="center"/>
              <w:rPr>
                <w:rFonts w:hint="eastAsia" w:ascii="仿宋" w:hAnsi="仿宋" w:eastAsia="仿宋" w:cs="仿宋"/>
                <w:bCs/>
                <w:spacing w:val="-20"/>
                <w:sz w:val="28"/>
                <w:szCs w:val="28"/>
              </w:rPr>
            </w:pPr>
          </w:p>
        </w:tc>
        <w:tc>
          <w:tcPr>
            <w:tcW w:w="1554" w:type="dxa"/>
            <w:tcBorders>
              <w:top w:val="single" w:color="auto" w:sz="4" w:space="0"/>
              <w:left w:val="single" w:color="auto" w:sz="4" w:space="0"/>
              <w:bottom w:val="single" w:color="auto" w:sz="4" w:space="0"/>
              <w:right w:val="single" w:color="auto" w:sz="4" w:space="0"/>
            </w:tcBorders>
            <w:noWrap/>
          </w:tcPr>
          <w:p w14:paraId="56184FA6">
            <w:pPr>
              <w:rPr>
                <w:rFonts w:hint="eastAsia" w:ascii="仿宋" w:hAnsi="仿宋" w:eastAsia="仿宋" w:cs="仿宋"/>
                <w:sz w:val="28"/>
                <w:szCs w:val="28"/>
              </w:rPr>
            </w:pPr>
          </w:p>
        </w:tc>
        <w:tc>
          <w:tcPr>
            <w:tcW w:w="965" w:type="dxa"/>
            <w:tcBorders>
              <w:top w:val="single" w:color="auto" w:sz="4" w:space="0"/>
              <w:left w:val="single" w:color="auto" w:sz="4" w:space="0"/>
              <w:bottom w:val="single" w:color="auto" w:sz="4" w:space="0"/>
              <w:right w:val="single" w:color="auto" w:sz="4" w:space="0"/>
            </w:tcBorders>
            <w:noWrap/>
            <w:vAlign w:val="center"/>
          </w:tcPr>
          <w:p w14:paraId="732E5E85">
            <w:pPr>
              <w:jc w:val="center"/>
              <w:rPr>
                <w:rFonts w:hint="eastAsia" w:ascii="仿宋" w:hAnsi="仿宋" w:eastAsia="仿宋" w:cs="仿宋"/>
                <w:bCs/>
                <w:sz w:val="28"/>
                <w:szCs w:val="28"/>
              </w:rPr>
            </w:pPr>
          </w:p>
        </w:tc>
      </w:tr>
      <w:tr w14:paraId="7596AA8B">
        <w:trPr>
          <w:trHeight w:val="907" w:hRule="exact"/>
        </w:trPr>
        <w:tc>
          <w:tcPr>
            <w:tcW w:w="647" w:type="dxa"/>
            <w:tcBorders>
              <w:top w:val="single" w:color="auto" w:sz="4" w:space="0"/>
              <w:left w:val="single" w:color="auto" w:sz="4" w:space="0"/>
              <w:bottom w:val="single" w:color="auto" w:sz="4" w:space="0"/>
              <w:right w:val="single" w:color="auto" w:sz="4" w:space="0"/>
            </w:tcBorders>
            <w:noWrap/>
          </w:tcPr>
          <w:p w14:paraId="5F6FAF72">
            <w:pPr>
              <w:jc w:val="center"/>
              <w:rPr>
                <w:rFonts w:hint="eastAsia" w:ascii="仿宋" w:hAnsi="仿宋" w:eastAsia="仿宋" w:cs="仿宋"/>
                <w:bCs/>
                <w:sz w:val="28"/>
                <w:szCs w:val="28"/>
              </w:rPr>
            </w:pPr>
            <w:r>
              <w:rPr>
                <w:rFonts w:hint="eastAsia" w:ascii="仿宋" w:hAnsi="仿宋" w:eastAsia="仿宋" w:cs="仿宋"/>
                <w:bCs/>
                <w:sz w:val="28"/>
                <w:szCs w:val="28"/>
              </w:rPr>
              <w:t>4</w:t>
            </w:r>
          </w:p>
        </w:tc>
        <w:tc>
          <w:tcPr>
            <w:tcW w:w="1080" w:type="dxa"/>
            <w:tcBorders>
              <w:top w:val="single" w:color="auto" w:sz="4" w:space="0"/>
              <w:left w:val="single" w:color="auto" w:sz="4" w:space="0"/>
              <w:bottom w:val="single" w:color="auto" w:sz="4" w:space="0"/>
              <w:right w:val="single" w:color="auto" w:sz="4" w:space="0"/>
            </w:tcBorders>
            <w:noWrap/>
            <w:vAlign w:val="center"/>
          </w:tcPr>
          <w:p w14:paraId="1F8267DD">
            <w:pPr>
              <w:jc w:val="center"/>
              <w:rPr>
                <w:rFonts w:hint="eastAsia" w:ascii="仿宋" w:hAnsi="仿宋" w:eastAsia="仿宋" w:cs="仿宋"/>
                <w:bCs/>
                <w:spacing w:val="-20"/>
                <w:sz w:val="28"/>
                <w:szCs w:val="28"/>
              </w:rPr>
            </w:pPr>
          </w:p>
        </w:tc>
        <w:tc>
          <w:tcPr>
            <w:tcW w:w="536" w:type="dxa"/>
            <w:tcBorders>
              <w:top w:val="single" w:color="auto" w:sz="4" w:space="0"/>
              <w:left w:val="single" w:color="auto" w:sz="4" w:space="0"/>
              <w:bottom w:val="single" w:color="auto" w:sz="4" w:space="0"/>
              <w:right w:val="single" w:color="auto" w:sz="4" w:space="0"/>
            </w:tcBorders>
            <w:noWrap/>
            <w:vAlign w:val="center"/>
          </w:tcPr>
          <w:p w14:paraId="2B66ED91">
            <w:pPr>
              <w:jc w:val="center"/>
              <w:rPr>
                <w:rFonts w:hint="eastAsia" w:ascii="仿宋" w:hAnsi="仿宋" w:eastAsia="仿宋" w:cs="仿宋"/>
                <w:bCs/>
                <w:sz w:val="28"/>
                <w:szCs w:val="28"/>
              </w:rPr>
            </w:pPr>
          </w:p>
        </w:tc>
        <w:tc>
          <w:tcPr>
            <w:tcW w:w="544" w:type="dxa"/>
            <w:tcBorders>
              <w:top w:val="single" w:color="auto" w:sz="4" w:space="0"/>
              <w:left w:val="single" w:color="auto" w:sz="4" w:space="0"/>
              <w:bottom w:val="single" w:color="auto" w:sz="4" w:space="0"/>
              <w:right w:val="single" w:color="auto" w:sz="4" w:space="0"/>
            </w:tcBorders>
            <w:noWrap/>
            <w:vAlign w:val="center"/>
          </w:tcPr>
          <w:p w14:paraId="0B9F6CF4">
            <w:pPr>
              <w:jc w:val="center"/>
              <w:rPr>
                <w:rFonts w:hint="eastAsia" w:ascii="仿宋" w:hAnsi="仿宋" w:eastAsia="仿宋" w:cs="仿宋"/>
                <w:bCs/>
                <w:sz w:val="28"/>
                <w:szCs w:val="28"/>
              </w:rPr>
            </w:pPr>
          </w:p>
        </w:tc>
        <w:tc>
          <w:tcPr>
            <w:tcW w:w="2633" w:type="dxa"/>
            <w:tcBorders>
              <w:top w:val="single" w:color="auto" w:sz="4" w:space="0"/>
              <w:left w:val="single" w:color="auto" w:sz="4" w:space="0"/>
              <w:bottom w:val="single" w:color="auto" w:sz="4" w:space="0"/>
              <w:right w:val="single" w:color="auto" w:sz="4" w:space="0"/>
            </w:tcBorders>
            <w:noWrap/>
          </w:tcPr>
          <w:p w14:paraId="24400D49">
            <w:pPr>
              <w:spacing w:line="440" w:lineRule="exact"/>
              <w:rPr>
                <w:rFonts w:hint="eastAsia" w:ascii="仿宋" w:hAnsi="仿宋" w:eastAsia="仿宋" w:cs="仿宋"/>
                <w:bCs/>
                <w:spacing w:val="-20"/>
                <w:sz w:val="28"/>
                <w:szCs w:val="28"/>
              </w:rPr>
            </w:pPr>
          </w:p>
        </w:tc>
        <w:tc>
          <w:tcPr>
            <w:tcW w:w="1146" w:type="dxa"/>
            <w:tcBorders>
              <w:top w:val="single" w:color="auto" w:sz="4" w:space="0"/>
              <w:left w:val="single" w:color="auto" w:sz="4" w:space="0"/>
              <w:bottom w:val="single" w:color="auto" w:sz="4" w:space="0"/>
              <w:right w:val="single" w:color="auto" w:sz="4" w:space="0"/>
            </w:tcBorders>
            <w:noWrap/>
            <w:vAlign w:val="center"/>
          </w:tcPr>
          <w:p w14:paraId="170B2642">
            <w:pPr>
              <w:jc w:val="center"/>
              <w:rPr>
                <w:rFonts w:hint="eastAsia" w:ascii="仿宋" w:hAnsi="仿宋" w:eastAsia="仿宋" w:cs="仿宋"/>
                <w:bCs/>
                <w:spacing w:val="-20"/>
                <w:sz w:val="28"/>
                <w:szCs w:val="28"/>
              </w:rPr>
            </w:pPr>
          </w:p>
        </w:tc>
        <w:tc>
          <w:tcPr>
            <w:tcW w:w="1554" w:type="dxa"/>
            <w:tcBorders>
              <w:top w:val="single" w:color="auto" w:sz="4" w:space="0"/>
              <w:left w:val="single" w:color="auto" w:sz="4" w:space="0"/>
              <w:bottom w:val="single" w:color="auto" w:sz="4" w:space="0"/>
              <w:right w:val="single" w:color="auto" w:sz="4" w:space="0"/>
            </w:tcBorders>
            <w:noWrap/>
          </w:tcPr>
          <w:p w14:paraId="480118B8">
            <w:pPr>
              <w:rPr>
                <w:rFonts w:hint="eastAsia" w:ascii="仿宋" w:hAnsi="仿宋" w:eastAsia="仿宋" w:cs="仿宋"/>
                <w:sz w:val="28"/>
                <w:szCs w:val="28"/>
              </w:rPr>
            </w:pPr>
          </w:p>
        </w:tc>
        <w:tc>
          <w:tcPr>
            <w:tcW w:w="965" w:type="dxa"/>
            <w:tcBorders>
              <w:top w:val="single" w:color="auto" w:sz="4" w:space="0"/>
              <w:left w:val="single" w:color="auto" w:sz="4" w:space="0"/>
              <w:bottom w:val="single" w:color="auto" w:sz="4" w:space="0"/>
              <w:right w:val="single" w:color="auto" w:sz="4" w:space="0"/>
            </w:tcBorders>
            <w:noWrap/>
            <w:vAlign w:val="center"/>
          </w:tcPr>
          <w:p w14:paraId="42779028">
            <w:pPr>
              <w:jc w:val="center"/>
              <w:rPr>
                <w:rFonts w:hint="eastAsia" w:ascii="仿宋" w:hAnsi="仿宋" w:eastAsia="仿宋" w:cs="仿宋"/>
                <w:bCs/>
                <w:sz w:val="28"/>
                <w:szCs w:val="28"/>
              </w:rPr>
            </w:pPr>
          </w:p>
        </w:tc>
      </w:tr>
      <w:tr w14:paraId="5B8678BA">
        <w:trPr>
          <w:trHeight w:val="907" w:hRule="exact"/>
        </w:trPr>
        <w:tc>
          <w:tcPr>
            <w:tcW w:w="647" w:type="dxa"/>
            <w:tcBorders>
              <w:top w:val="single" w:color="auto" w:sz="4" w:space="0"/>
              <w:left w:val="single" w:color="auto" w:sz="4" w:space="0"/>
              <w:bottom w:val="single" w:color="auto" w:sz="4" w:space="0"/>
              <w:right w:val="single" w:color="auto" w:sz="4" w:space="0"/>
            </w:tcBorders>
            <w:noWrap/>
          </w:tcPr>
          <w:p w14:paraId="674CC238">
            <w:pPr>
              <w:jc w:val="center"/>
              <w:rPr>
                <w:rFonts w:hint="eastAsia" w:ascii="仿宋" w:hAnsi="仿宋" w:eastAsia="仿宋" w:cs="仿宋"/>
                <w:bCs/>
                <w:sz w:val="28"/>
                <w:szCs w:val="28"/>
              </w:rPr>
            </w:pPr>
            <w:r>
              <w:rPr>
                <w:rFonts w:hint="eastAsia" w:ascii="仿宋" w:hAnsi="仿宋" w:eastAsia="仿宋" w:cs="仿宋"/>
                <w:bCs/>
                <w:sz w:val="28"/>
                <w:szCs w:val="28"/>
              </w:rPr>
              <w:t>5</w:t>
            </w:r>
          </w:p>
        </w:tc>
        <w:tc>
          <w:tcPr>
            <w:tcW w:w="1080" w:type="dxa"/>
            <w:tcBorders>
              <w:top w:val="single" w:color="auto" w:sz="4" w:space="0"/>
              <w:left w:val="single" w:color="auto" w:sz="4" w:space="0"/>
              <w:bottom w:val="single" w:color="auto" w:sz="4" w:space="0"/>
              <w:right w:val="single" w:color="auto" w:sz="4" w:space="0"/>
            </w:tcBorders>
            <w:noWrap/>
            <w:vAlign w:val="center"/>
          </w:tcPr>
          <w:p w14:paraId="721FB9BE">
            <w:pPr>
              <w:jc w:val="center"/>
              <w:rPr>
                <w:rFonts w:hint="eastAsia" w:ascii="仿宋" w:hAnsi="仿宋" w:eastAsia="仿宋" w:cs="仿宋"/>
                <w:bCs/>
                <w:spacing w:val="-20"/>
                <w:sz w:val="28"/>
                <w:szCs w:val="28"/>
              </w:rPr>
            </w:pPr>
          </w:p>
        </w:tc>
        <w:tc>
          <w:tcPr>
            <w:tcW w:w="536" w:type="dxa"/>
            <w:tcBorders>
              <w:top w:val="single" w:color="auto" w:sz="4" w:space="0"/>
              <w:left w:val="single" w:color="auto" w:sz="4" w:space="0"/>
              <w:bottom w:val="single" w:color="auto" w:sz="4" w:space="0"/>
              <w:right w:val="single" w:color="auto" w:sz="4" w:space="0"/>
            </w:tcBorders>
            <w:noWrap/>
            <w:vAlign w:val="center"/>
          </w:tcPr>
          <w:p w14:paraId="0408E51D">
            <w:pPr>
              <w:jc w:val="center"/>
              <w:rPr>
                <w:rFonts w:hint="eastAsia" w:ascii="仿宋" w:hAnsi="仿宋" w:eastAsia="仿宋" w:cs="仿宋"/>
                <w:bCs/>
                <w:sz w:val="28"/>
                <w:szCs w:val="28"/>
              </w:rPr>
            </w:pPr>
          </w:p>
        </w:tc>
        <w:tc>
          <w:tcPr>
            <w:tcW w:w="544" w:type="dxa"/>
            <w:tcBorders>
              <w:top w:val="single" w:color="auto" w:sz="4" w:space="0"/>
              <w:left w:val="single" w:color="auto" w:sz="4" w:space="0"/>
              <w:bottom w:val="single" w:color="auto" w:sz="4" w:space="0"/>
              <w:right w:val="single" w:color="auto" w:sz="4" w:space="0"/>
            </w:tcBorders>
            <w:noWrap/>
            <w:vAlign w:val="center"/>
          </w:tcPr>
          <w:p w14:paraId="59CAF0E8">
            <w:pPr>
              <w:jc w:val="center"/>
              <w:rPr>
                <w:rFonts w:hint="eastAsia" w:ascii="仿宋" w:hAnsi="仿宋" w:eastAsia="仿宋" w:cs="仿宋"/>
                <w:bCs/>
                <w:sz w:val="28"/>
                <w:szCs w:val="28"/>
              </w:rPr>
            </w:pPr>
          </w:p>
        </w:tc>
        <w:tc>
          <w:tcPr>
            <w:tcW w:w="2633" w:type="dxa"/>
            <w:tcBorders>
              <w:top w:val="single" w:color="auto" w:sz="4" w:space="0"/>
              <w:left w:val="single" w:color="auto" w:sz="4" w:space="0"/>
              <w:bottom w:val="single" w:color="auto" w:sz="4" w:space="0"/>
              <w:right w:val="single" w:color="auto" w:sz="4" w:space="0"/>
            </w:tcBorders>
            <w:noWrap/>
          </w:tcPr>
          <w:p w14:paraId="6B2156F2">
            <w:pPr>
              <w:spacing w:line="440" w:lineRule="exact"/>
              <w:rPr>
                <w:rFonts w:hint="eastAsia" w:ascii="仿宋" w:hAnsi="仿宋" w:eastAsia="仿宋" w:cs="仿宋"/>
                <w:bCs/>
                <w:spacing w:val="-20"/>
                <w:sz w:val="28"/>
                <w:szCs w:val="28"/>
              </w:rPr>
            </w:pPr>
          </w:p>
        </w:tc>
        <w:tc>
          <w:tcPr>
            <w:tcW w:w="1146" w:type="dxa"/>
            <w:tcBorders>
              <w:top w:val="single" w:color="auto" w:sz="4" w:space="0"/>
              <w:left w:val="single" w:color="auto" w:sz="4" w:space="0"/>
              <w:bottom w:val="single" w:color="auto" w:sz="4" w:space="0"/>
              <w:right w:val="single" w:color="auto" w:sz="4" w:space="0"/>
            </w:tcBorders>
            <w:noWrap/>
            <w:vAlign w:val="center"/>
          </w:tcPr>
          <w:p w14:paraId="60F0D7F4">
            <w:pPr>
              <w:jc w:val="center"/>
              <w:rPr>
                <w:rFonts w:hint="eastAsia" w:ascii="仿宋" w:hAnsi="仿宋" w:eastAsia="仿宋" w:cs="仿宋"/>
                <w:bCs/>
                <w:spacing w:val="-20"/>
                <w:sz w:val="28"/>
                <w:szCs w:val="28"/>
              </w:rPr>
            </w:pPr>
          </w:p>
        </w:tc>
        <w:tc>
          <w:tcPr>
            <w:tcW w:w="1554" w:type="dxa"/>
            <w:tcBorders>
              <w:top w:val="single" w:color="auto" w:sz="4" w:space="0"/>
              <w:left w:val="single" w:color="auto" w:sz="4" w:space="0"/>
              <w:bottom w:val="single" w:color="auto" w:sz="4" w:space="0"/>
              <w:right w:val="single" w:color="auto" w:sz="4" w:space="0"/>
            </w:tcBorders>
            <w:noWrap/>
          </w:tcPr>
          <w:p w14:paraId="51C01A15">
            <w:pPr>
              <w:rPr>
                <w:rFonts w:hint="eastAsia" w:ascii="仿宋" w:hAnsi="仿宋" w:eastAsia="仿宋" w:cs="仿宋"/>
                <w:sz w:val="28"/>
                <w:szCs w:val="28"/>
              </w:rPr>
            </w:pPr>
          </w:p>
        </w:tc>
        <w:tc>
          <w:tcPr>
            <w:tcW w:w="965" w:type="dxa"/>
            <w:tcBorders>
              <w:top w:val="single" w:color="auto" w:sz="4" w:space="0"/>
              <w:left w:val="single" w:color="auto" w:sz="4" w:space="0"/>
              <w:bottom w:val="single" w:color="auto" w:sz="4" w:space="0"/>
              <w:right w:val="single" w:color="auto" w:sz="4" w:space="0"/>
            </w:tcBorders>
            <w:noWrap/>
            <w:vAlign w:val="center"/>
          </w:tcPr>
          <w:p w14:paraId="73A7D094">
            <w:pPr>
              <w:jc w:val="center"/>
              <w:rPr>
                <w:rFonts w:hint="eastAsia" w:ascii="仿宋" w:hAnsi="仿宋" w:eastAsia="仿宋" w:cs="仿宋"/>
                <w:bCs/>
                <w:sz w:val="28"/>
                <w:szCs w:val="28"/>
              </w:rPr>
            </w:pPr>
          </w:p>
        </w:tc>
      </w:tr>
      <w:tr w14:paraId="13206D26">
        <w:trPr>
          <w:trHeight w:val="907" w:hRule="exact"/>
        </w:trPr>
        <w:tc>
          <w:tcPr>
            <w:tcW w:w="647" w:type="dxa"/>
            <w:tcBorders>
              <w:top w:val="single" w:color="auto" w:sz="4" w:space="0"/>
              <w:left w:val="single" w:color="auto" w:sz="4" w:space="0"/>
              <w:bottom w:val="single" w:color="auto" w:sz="4" w:space="0"/>
              <w:right w:val="single" w:color="auto" w:sz="4" w:space="0"/>
            </w:tcBorders>
            <w:noWrap/>
          </w:tcPr>
          <w:p w14:paraId="69AC8A47">
            <w:pPr>
              <w:jc w:val="center"/>
              <w:rPr>
                <w:rFonts w:hint="eastAsia" w:ascii="仿宋" w:hAnsi="仿宋" w:eastAsia="仿宋" w:cs="仿宋"/>
                <w:bCs/>
                <w:sz w:val="32"/>
                <w:szCs w:val="32"/>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4467D2CA">
            <w:pPr>
              <w:jc w:val="center"/>
              <w:rPr>
                <w:rFonts w:hint="eastAsia" w:ascii="仿宋" w:hAnsi="仿宋" w:eastAsia="仿宋" w:cs="仿宋"/>
                <w:bCs/>
                <w:spacing w:val="-20"/>
                <w:sz w:val="32"/>
                <w:szCs w:val="32"/>
              </w:rPr>
            </w:pPr>
          </w:p>
        </w:tc>
        <w:tc>
          <w:tcPr>
            <w:tcW w:w="536" w:type="dxa"/>
            <w:tcBorders>
              <w:top w:val="single" w:color="auto" w:sz="4" w:space="0"/>
              <w:left w:val="single" w:color="auto" w:sz="4" w:space="0"/>
              <w:bottom w:val="single" w:color="auto" w:sz="4" w:space="0"/>
              <w:right w:val="single" w:color="auto" w:sz="4" w:space="0"/>
            </w:tcBorders>
            <w:noWrap/>
            <w:vAlign w:val="center"/>
          </w:tcPr>
          <w:p w14:paraId="4DFDC333">
            <w:pPr>
              <w:jc w:val="center"/>
              <w:rPr>
                <w:rFonts w:hint="eastAsia" w:ascii="仿宋" w:hAnsi="仿宋" w:eastAsia="仿宋" w:cs="仿宋"/>
                <w:bCs/>
                <w:sz w:val="32"/>
                <w:szCs w:val="32"/>
              </w:rPr>
            </w:pPr>
          </w:p>
        </w:tc>
        <w:tc>
          <w:tcPr>
            <w:tcW w:w="544" w:type="dxa"/>
            <w:tcBorders>
              <w:top w:val="single" w:color="auto" w:sz="4" w:space="0"/>
              <w:left w:val="single" w:color="auto" w:sz="4" w:space="0"/>
              <w:bottom w:val="single" w:color="auto" w:sz="4" w:space="0"/>
              <w:right w:val="single" w:color="auto" w:sz="4" w:space="0"/>
            </w:tcBorders>
            <w:noWrap/>
            <w:vAlign w:val="center"/>
          </w:tcPr>
          <w:p w14:paraId="27A78F72">
            <w:pPr>
              <w:jc w:val="center"/>
              <w:rPr>
                <w:rFonts w:hint="eastAsia" w:ascii="仿宋" w:hAnsi="仿宋" w:eastAsia="仿宋" w:cs="仿宋"/>
                <w:bCs/>
                <w:sz w:val="32"/>
                <w:szCs w:val="32"/>
              </w:rPr>
            </w:pPr>
          </w:p>
        </w:tc>
        <w:tc>
          <w:tcPr>
            <w:tcW w:w="2633" w:type="dxa"/>
            <w:tcBorders>
              <w:top w:val="single" w:color="auto" w:sz="4" w:space="0"/>
              <w:left w:val="single" w:color="auto" w:sz="4" w:space="0"/>
              <w:bottom w:val="single" w:color="auto" w:sz="4" w:space="0"/>
              <w:right w:val="single" w:color="auto" w:sz="4" w:space="0"/>
            </w:tcBorders>
            <w:noWrap/>
          </w:tcPr>
          <w:p w14:paraId="2CF24BA4">
            <w:pPr>
              <w:spacing w:line="440" w:lineRule="exact"/>
              <w:rPr>
                <w:rFonts w:hint="eastAsia" w:ascii="仿宋" w:hAnsi="仿宋" w:eastAsia="仿宋" w:cs="仿宋"/>
                <w:bCs/>
                <w:spacing w:val="-20"/>
                <w:sz w:val="32"/>
                <w:szCs w:val="32"/>
              </w:rPr>
            </w:pPr>
          </w:p>
        </w:tc>
        <w:tc>
          <w:tcPr>
            <w:tcW w:w="1146" w:type="dxa"/>
            <w:tcBorders>
              <w:top w:val="single" w:color="auto" w:sz="4" w:space="0"/>
              <w:left w:val="single" w:color="auto" w:sz="4" w:space="0"/>
              <w:bottom w:val="single" w:color="auto" w:sz="4" w:space="0"/>
              <w:right w:val="single" w:color="auto" w:sz="4" w:space="0"/>
            </w:tcBorders>
            <w:noWrap/>
            <w:vAlign w:val="center"/>
          </w:tcPr>
          <w:p w14:paraId="2EAFB207">
            <w:pPr>
              <w:jc w:val="center"/>
              <w:rPr>
                <w:rFonts w:hint="eastAsia" w:ascii="仿宋" w:hAnsi="仿宋" w:eastAsia="仿宋" w:cs="仿宋"/>
                <w:bCs/>
                <w:spacing w:val="-20"/>
                <w:sz w:val="32"/>
                <w:szCs w:val="32"/>
              </w:rPr>
            </w:pPr>
          </w:p>
        </w:tc>
        <w:tc>
          <w:tcPr>
            <w:tcW w:w="1554" w:type="dxa"/>
            <w:tcBorders>
              <w:top w:val="single" w:color="auto" w:sz="4" w:space="0"/>
              <w:left w:val="single" w:color="auto" w:sz="4" w:space="0"/>
              <w:bottom w:val="single" w:color="auto" w:sz="4" w:space="0"/>
              <w:right w:val="single" w:color="auto" w:sz="4" w:space="0"/>
            </w:tcBorders>
            <w:noWrap/>
            <w:vAlign w:val="center"/>
          </w:tcPr>
          <w:p w14:paraId="0BC37379">
            <w:pPr>
              <w:jc w:val="center"/>
              <w:rPr>
                <w:rFonts w:hint="eastAsia" w:ascii="仿宋" w:hAnsi="仿宋" w:eastAsia="仿宋" w:cs="仿宋"/>
                <w:bCs/>
                <w:spacing w:val="-20"/>
                <w:sz w:val="32"/>
                <w:szCs w:val="32"/>
              </w:rPr>
            </w:pPr>
          </w:p>
        </w:tc>
        <w:tc>
          <w:tcPr>
            <w:tcW w:w="965" w:type="dxa"/>
            <w:tcBorders>
              <w:top w:val="single" w:color="auto" w:sz="4" w:space="0"/>
              <w:left w:val="single" w:color="auto" w:sz="4" w:space="0"/>
              <w:bottom w:val="single" w:color="auto" w:sz="4" w:space="0"/>
              <w:right w:val="single" w:color="auto" w:sz="4" w:space="0"/>
            </w:tcBorders>
            <w:noWrap/>
            <w:vAlign w:val="center"/>
          </w:tcPr>
          <w:p w14:paraId="014E4F43">
            <w:pPr>
              <w:jc w:val="center"/>
              <w:rPr>
                <w:rFonts w:hint="eastAsia" w:ascii="仿宋" w:hAnsi="仿宋" w:eastAsia="仿宋" w:cs="仿宋"/>
                <w:bCs/>
                <w:sz w:val="32"/>
                <w:szCs w:val="32"/>
              </w:rPr>
            </w:pPr>
          </w:p>
        </w:tc>
      </w:tr>
      <w:tr w14:paraId="4E03444C">
        <w:trPr>
          <w:trHeight w:val="907" w:hRule="exact"/>
        </w:trPr>
        <w:tc>
          <w:tcPr>
            <w:tcW w:w="647" w:type="dxa"/>
            <w:tcBorders>
              <w:top w:val="single" w:color="auto" w:sz="4" w:space="0"/>
              <w:left w:val="single" w:color="auto" w:sz="4" w:space="0"/>
              <w:bottom w:val="single" w:color="auto" w:sz="4" w:space="0"/>
              <w:right w:val="single" w:color="auto" w:sz="4" w:space="0"/>
            </w:tcBorders>
            <w:noWrap/>
          </w:tcPr>
          <w:p w14:paraId="6648E0EB">
            <w:pPr>
              <w:jc w:val="center"/>
              <w:rPr>
                <w:rFonts w:hint="eastAsia" w:ascii="仿宋" w:hAnsi="仿宋" w:eastAsia="仿宋" w:cs="仿宋"/>
                <w:bCs/>
                <w:sz w:val="32"/>
                <w:szCs w:val="32"/>
              </w:rPr>
            </w:pPr>
          </w:p>
        </w:tc>
        <w:tc>
          <w:tcPr>
            <w:tcW w:w="1080" w:type="dxa"/>
            <w:tcBorders>
              <w:top w:val="single" w:color="auto" w:sz="4" w:space="0"/>
              <w:left w:val="single" w:color="auto" w:sz="4" w:space="0"/>
              <w:bottom w:val="single" w:color="auto" w:sz="4" w:space="0"/>
              <w:right w:val="single" w:color="auto" w:sz="4" w:space="0"/>
            </w:tcBorders>
            <w:noWrap/>
            <w:vAlign w:val="center"/>
          </w:tcPr>
          <w:p w14:paraId="4CB91BD4">
            <w:pPr>
              <w:jc w:val="center"/>
              <w:rPr>
                <w:rFonts w:hint="eastAsia" w:ascii="仿宋" w:hAnsi="仿宋" w:eastAsia="仿宋" w:cs="仿宋"/>
                <w:bCs/>
                <w:spacing w:val="-20"/>
                <w:sz w:val="32"/>
                <w:szCs w:val="32"/>
              </w:rPr>
            </w:pPr>
          </w:p>
        </w:tc>
        <w:tc>
          <w:tcPr>
            <w:tcW w:w="536" w:type="dxa"/>
            <w:tcBorders>
              <w:top w:val="single" w:color="auto" w:sz="4" w:space="0"/>
              <w:left w:val="single" w:color="auto" w:sz="4" w:space="0"/>
              <w:bottom w:val="single" w:color="auto" w:sz="4" w:space="0"/>
              <w:right w:val="single" w:color="auto" w:sz="4" w:space="0"/>
            </w:tcBorders>
            <w:noWrap/>
            <w:vAlign w:val="center"/>
          </w:tcPr>
          <w:p w14:paraId="4D3470D0">
            <w:pPr>
              <w:jc w:val="center"/>
              <w:rPr>
                <w:rFonts w:hint="eastAsia" w:ascii="仿宋" w:hAnsi="仿宋" w:eastAsia="仿宋" w:cs="仿宋"/>
                <w:bCs/>
                <w:sz w:val="32"/>
                <w:szCs w:val="32"/>
              </w:rPr>
            </w:pPr>
          </w:p>
        </w:tc>
        <w:tc>
          <w:tcPr>
            <w:tcW w:w="544" w:type="dxa"/>
            <w:tcBorders>
              <w:top w:val="single" w:color="auto" w:sz="4" w:space="0"/>
              <w:left w:val="single" w:color="auto" w:sz="4" w:space="0"/>
              <w:bottom w:val="single" w:color="auto" w:sz="4" w:space="0"/>
              <w:right w:val="single" w:color="auto" w:sz="4" w:space="0"/>
            </w:tcBorders>
            <w:noWrap/>
            <w:vAlign w:val="center"/>
          </w:tcPr>
          <w:p w14:paraId="7C7BAA30">
            <w:pPr>
              <w:jc w:val="center"/>
              <w:rPr>
                <w:rFonts w:hint="eastAsia" w:ascii="仿宋" w:hAnsi="仿宋" w:eastAsia="仿宋" w:cs="仿宋"/>
                <w:bCs/>
                <w:sz w:val="32"/>
                <w:szCs w:val="32"/>
              </w:rPr>
            </w:pPr>
          </w:p>
        </w:tc>
        <w:tc>
          <w:tcPr>
            <w:tcW w:w="2633" w:type="dxa"/>
            <w:tcBorders>
              <w:top w:val="single" w:color="auto" w:sz="4" w:space="0"/>
              <w:left w:val="single" w:color="auto" w:sz="4" w:space="0"/>
              <w:bottom w:val="single" w:color="auto" w:sz="4" w:space="0"/>
              <w:right w:val="single" w:color="auto" w:sz="4" w:space="0"/>
            </w:tcBorders>
            <w:noWrap/>
          </w:tcPr>
          <w:p w14:paraId="3EFF8C55">
            <w:pPr>
              <w:spacing w:line="440" w:lineRule="exact"/>
              <w:rPr>
                <w:rFonts w:hint="eastAsia" w:ascii="仿宋" w:hAnsi="仿宋" w:eastAsia="仿宋" w:cs="仿宋"/>
                <w:bCs/>
                <w:spacing w:val="-20"/>
                <w:sz w:val="32"/>
                <w:szCs w:val="32"/>
              </w:rPr>
            </w:pPr>
          </w:p>
        </w:tc>
        <w:tc>
          <w:tcPr>
            <w:tcW w:w="1146" w:type="dxa"/>
            <w:tcBorders>
              <w:top w:val="single" w:color="auto" w:sz="4" w:space="0"/>
              <w:left w:val="single" w:color="auto" w:sz="4" w:space="0"/>
              <w:bottom w:val="single" w:color="auto" w:sz="4" w:space="0"/>
              <w:right w:val="single" w:color="auto" w:sz="4" w:space="0"/>
            </w:tcBorders>
            <w:noWrap/>
            <w:vAlign w:val="center"/>
          </w:tcPr>
          <w:p w14:paraId="568D6F76">
            <w:pPr>
              <w:jc w:val="center"/>
              <w:rPr>
                <w:rFonts w:hint="eastAsia" w:ascii="仿宋" w:hAnsi="仿宋" w:eastAsia="仿宋" w:cs="仿宋"/>
                <w:bCs/>
                <w:spacing w:val="-20"/>
                <w:sz w:val="32"/>
                <w:szCs w:val="32"/>
              </w:rPr>
            </w:pPr>
          </w:p>
        </w:tc>
        <w:tc>
          <w:tcPr>
            <w:tcW w:w="1554" w:type="dxa"/>
            <w:tcBorders>
              <w:top w:val="single" w:color="auto" w:sz="4" w:space="0"/>
              <w:left w:val="single" w:color="auto" w:sz="4" w:space="0"/>
              <w:bottom w:val="single" w:color="auto" w:sz="4" w:space="0"/>
              <w:right w:val="single" w:color="auto" w:sz="4" w:space="0"/>
            </w:tcBorders>
            <w:noWrap/>
            <w:vAlign w:val="center"/>
          </w:tcPr>
          <w:p w14:paraId="480CA62E">
            <w:pPr>
              <w:jc w:val="center"/>
              <w:rPr>
                <w:rFonts w:hint="eastAsia" w:ascii="仿宋" w:hAnsi="仿宋" w:eastAsia="仿宋" w:cs="仿宋"/>
                <w:bCs/>
                <w:spacing w:val="-20"/>
                <w:sz w:val="32"/>
                <w:szCs w:val="32"/>
              </w:rPr>
            </w:pPr>
          </w:p>
        </w:tc>
        <w:tc>
          <w:tcPr>
            <w:tcW w:w="965" w:type="dxa"/>
            <w:tcBorders>
              <w:top w:val="single" w:color="auto" w:sz="4" w:space="0"/>
              <w:left w:val="single" w:color="auto" w:sz="4" w:space="0"/>
              <w:bottom w:val="single" w:color="auto" w:sz="4" w:space="0"/>
              <w:right w:val="single" w:color="auto" w:sz="4" w:space="0"/>
            </w:tcBorders>
            <w:noWrap/>
            <w:vAlign w:val="center"/>
          </w:tcPr>
          <w:p w14:paraId="28871E2A">
            <w:pPr>
              <w:jc w:val="center"/>
              <w:rPr>
                <w:rFonts w:hint="eastAsia" w:ascii="仿宋" w:hAnsi="仿宋" w:eastAsia="仿宋" w:cs="仿宋"/>
                <w:bCs/>
                <w:sz w:val="32"/>
                <w:szCs w:val="32"/>
              </w:rPr>
            </w:pPr>
          </w:p>
        </w:tc>
      </w:tr>
      <w:tr w14:paraId="3BE624A4">
        <w:trPr>
          <w:trHeight w:val="1074" w:hRule="atLeast"/>
        </w:trPr>
        <w:tc>
          <w:tcPr>
            <w:tcW w:w="9105" w:type="dxa"/>
            <w:gridSpan w:val="8"/>
            <w:tcBorders>
              <w:top w:val="single" w:color="auto" w:sz="4" w:space="0"/>
              <w:left w:val="single" w:color="auto" w:sz="4" w:space="0"/>
              <w:bottom w:val="single" w:color="auto" w:sz="4" w:space="0"/>
              <w:right w:val="single" w:color="auto" w:sz="4" w:space="0"/>
            </w:tcBorders>
            <w:noWrap/>
          </w:tcPr>
          <w:p w14:paraId="59B21A75">
            <w:pPr>
              <w:numPr>
                <w:ilvl w:val="0"/>
                <w:numId w:val="0"/>
              </w:numPr>
              <w:snapToGrid w:val="0"/>
              <w:ind w:leftChars="0"/>
              <w:jc w:val="left"/>
              <w:rPr>
                <w:rFonts w:hint="eastAsia" w:ascii="仿宋" w:hAnsi="仿宋" w:eastAsia="仿宋" w:cs="仿宋"/>
                <w:bCs/>
                <w:sz w:val="30"/>
                <w:szCs w:val="30"/>
                <w:highlight w:val="none"/>
              </w:rPr>
            </w:pPr>
            <w:r>
              <w:rPr>
                <w:rFonts w:hint="eastAsia" w:ascii="仿宋" w:hAnsi="仿宋" w:eastAsia="仿宋" w:cs="仿宋"/>
                <w:bCs/>
                <w:sz w:val="30"/>
                <w:szCs w:val="30"/>
                <w:highlight w:val="none"/>
                <w:lang w:val="en-US" w:eastAsia="zh-CN"/>
              </w:rPr>
              <w:t>注：本次会议全程使用英文交流，</w:t>
            </w:r>
            <w:r>
              <w:rPr>
                <w:rFonts w:hint="eastAsia" w:ascii="仿宋" w:hAnsi="仿宋" w:eastAsia="仿宋" w:cs="仿宋"/>
                <w:bCs/>
                <w:sz w:val="30"/>
                <w:szCs w:val="30"/>
                <w:highlight w:val="none"/>
              </w:rPr>
              <w:t>出访团组</w:t>
            </w:r>
            <w:r>
              <w:rPr>
                <w:rFonts w:hint="eastAsia" w:ascii="仿宋" w:hAnsi="仿宋" w:eastAsia="仿宋" w:cs="仿宋"/>
                <w:bCs/>
                <w:sz w:val="30"/>
                <w:szCs w:val="30"/>
                <w:highlight w:val="none"/>
                <w:lang w:val="en-US" w:eastAsia="zh-CN"/>
              </w:rPr>
              <w:t>成员均</w:t>
            </w:r>
            <w:r>
              <w:rPr>
                <w:rFonts w:hint="eastAsia" w:ascii="仿宋" w:hAnsi="仿宋" w:eastAsia="仿宋" w:cs="仿宋"/>
                <w:bCs/>
                <w:sz w:val="30"/>
                <w:szCs w:val="30"/>
                <w:highlight w:val="none"/>
              </w:rPr>
              <w:t>熟练掌握</w:t>
            </w:r>
            <w:r>
              <w:rPr>
                <w:rFonts w:hint="eastAsia" w:ascii="仿宋" w:hAnsi="仿宋" w:eastAsia="仿宋" w:cs="仿宋"/>
                <w:bCs/>
                <w:sz w:val="30"/>
                <w:szCs w:val="30"/>
                <w:highlight w:val="none"/>
                <w:lang w:val="en-US" w:eastAsia="zh-CN"/>
              </w:rPr>
              <w:t>英语</w:t>
            </w:r>
            <w:r>
              <w:rPr>
                <w:rFonts w:hint="eastAsia" w:ascii="仿宋" w:hAnsi="仿宋" w:eastAsia="仿宋" w:cs="仿宋"/>
                <w:bCs/>
                <w:sz w:val="30"/>
                <w:szCs w:val="30"/>
                <w:highlight w:val="none"/>
              </w:rPr>
              <w:t>，无需翻译。</w:t>
            </w:r>
          </w:p>
          <w:p w14:paraId="6B3595F9">
            <w:pPr>
              <w:numPr>
                <w:ilvl w:val="0"/>
                <w:numId w:val="0"/>
              </w:numPr>
              <w:snapToGrid w:val="0"/>
              <w:ind w:leftChars="0"/>
              <w:jc w:val="left"/>
              <w:rPr>
                <w:rFonts w:hint="eastAsia" w:ascii="仿宋" w:hAnsi="仿宋" w:eastAsia="仿宋" w:cs="仿宋"/>
                <w:bCs/>
                <w:sz w:val="30"/>
                <w:szCs w:val="30"/>
              </w:rPr>
            </w:pPr>
          </w:p>
        </w:tc>
      </w:tr>
    </w:tbl>
    <w:p w14:paraId="00A5AAC5">
      <w:pPr>
        <w:rPr>
          <w:rFonts w:ascii="仿宋_GB2312" w:hAnsi="仿宋_GB2312" w:eastAsia="仿宋_GB2312" w:cs="仿宋_GB2312"/>
          <w:sz w:val="32"/>
          <w:szCs w:val="32"/>
        </w:rPr>
      </w:pPr>
    </w:p>
    <w:p w14:paraId="757776AA">
      <w:pPr>
        <w:rPr>
          <w:rFonts w:ascii="仿宋_GB2312" w:hAnsi="仿宋_GB2312" w:eastAsia="仿宋_GB2312" w:cs="仿宋_GB2312"/>
          <w:sz w:val="32"/>
          <w:szCs w:val="32"/>
        </w:rPr>
      </w:pPr>
    </w:p>
    <w:p w14:paraId="6C596DEE">
      <w:pPr>
        <w:rPr>
          <w:rFonts w:ascii="仿宋_GB2312" w:hAnsi="仿宋_GB2312" w:eastAsia="仿宋_GB2312" w:cs="仿宋_GB2312"/>
          <w:sz w:val="32"/>
          <w:szCs w:val="32"/>
        </w:rPr>
      </w:pPr>
    </w:p>
    <w:p w14:paraId="03B4A0F5">
      <w:pPr>
        <w:jc w:val="both"/>
        <w:rPr>
          <w:rFonts w:hint="eastAsia" w:ascii="方正小标宋简体" w:hAnsi="方正小标宋简体" w:eastAsia="方正小标宋简体" w:cs="方正小标宋简体"/>
          <w:sz w:val="44"/>
          <w:szCs w:val="44"/>
        </w:rPr>
      </w:pPr>
    </w:p>
    <w:p w14:paraId="6D21E9A7">
      <w:pPr>
        <w:jc w:val="center"/>
        <w:rPr>
          <w:rFonts w:hint="eastAsia" w:ascii="方正小标宋简体" w:hAnsi="方正小标宋简体" w:eastAsia="方正小标宋简体" w:cs="方正小标宋简体"/>
          <w:sz w:val="44"/>
          <w:szCs w:val="44"/>
        </w:rPr>
      </w:pPr>
    </w:p>
    <w:p w14:paraId="7916BEAC">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出访团组日程</w:t>
      </w:r>
    </w:p>
    <w:p w14:paraId="2516F68A">
      <w:pPr>
        <w:jc w:val="center"/>
        <w:rPr>
          <w:rFonts w:ascii="仿宋_GB2312" w:hAnsi="楷体" w:eastAsia="仿宋_GB2312" w:cs="楷体"/>
          <w:sz w:val="32"/>
          <w:szCs w:val="32"/>
        </w:rPr>
      </w:pPr>
      <w:r>
        <w:rPr>
          <w:rFonts w:hint="eastAsia" w:ascii="仿宋_GB2312" w:hAnsi="楷体" w:eastAsia="仿宋_GB2312" w:cs="楷体"/>
          <w:sz w:val="32"/>
          <w:szCs w:val="32"/>
        </w:rPr>
        <w:t>组团单位</w:t>
      </w:r>
      <w:r>
        <w:rPr>
          <w:rFonts w:hint="eastAsia" w:ascii="仿宋_GB2312" w:hAnsi="楷体" w:eastAsia="仿宋_GB2312" w:cs="楷体"/>
          <w:sz w:val="32"/>
          <w:szCs w:val="32"/>
          <w:lang w:eastAsia="zh-CN"/>
        </w:rPr>
        <w:t>（</w:t>
      </w:r>
      <w:r>
        <w:rPr>
          <w:rFonts w:hint="eastAsia" w:ascii="仿宋_GB2312" w:hAnsi="楷体" w:eastAsia="仿宋_GB2312" w:cs="楷体"/>
          <w:sz w:val="32"/>
          <w:szCs w:val="32"/>
        </w:rPr>
        <w:t>盖章</w:t>
      </w:r>
      <w:r>
        <w:rPr>
          <w:rFonts w:hint="eastAsia" w:ascii="仿宋_GB2312" w:hAnsi="楷体" w:eastAsia="仿宋_GB2312" w:cs="楷体"/>
          <w:sz w:val="32"/>
          <w:szCs w:val="32"/>
          <w:lang w:eastAsia="zh-CN"/>
        </w:rPr>
        <w:t>）</w:t>
      </w:r>
      <w:r>
        <w:rPr>
          <w:rFonts w:hint="eastAsia" w:ascii="仿宋_GB2312" w:hAnsi="楷体" w:eastAsia="仿宋_GB2312" w:cs="楷体"/>
          <w:sz w:val="32"/>
          <w:szCs w:val="32"/>
        </w:rPr>
        <w:t>：东北财经大学</w:t>
      </w:r>
      <w:r>
        <w:rPr>
          <w:rFonts w:hint="eastAsia" w:ascii="仿宋_GB2312" w:hAnsi="楷体" w:eastAsia="仿宋_GB2312" w:cs="楷体"/>
          <w:sz w:val="32"/>
          <w:szCs w:val="32"/>
          <w:lang w:val="en-US" w:eastAsia="zh-CN"/>
        </w:rPr>
        <w:t xml:space="preserve">          </w:t>
      </w:r>
      <w:r>
        <w:rPr>
          <w:rFonts w:hint="eastAsia" w:ascii="仿宋_GB2312" w:hAnsi="楷体" w:eastAsia="仿宋_GB2312" w:cs="楷体"/>
          <w:sz w:val="32"/>
          <w:szCs w:val="32"/>
        </w:rPr>
        <w:t>团长审核签名：</w:t>
      </w:r>
    </w:p>
    <w:tbl>
      <w:tblPr>
        <w:tblStyle w:val="3"/>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552"/>
        <w:gridCol w:w="7088"/>
      </w:tblGrid>
      <w:tr w14:paraId="1768BD26">
        <w:trPr>
          <w:trHeight w:val="58" w:hRule="atLeast"/>
          <w:jc w:val="center"/>
        </w:trPr>
        <w:tc>
          <w:tcPr>
            <w:tcW w:w="2552" w:type="dxa"/>
          </w:tcPr>
          <w:p w14:paraId="610916A9">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日期</w:t>
            </w:r>
          </w:p>
        </w:tc>
        <w:tc>
          <w:tcPr>
            <w:tcW w:w="7088" w:type="dxa"/>
          </w:tcPr>
          <w:p w14:paraId="72B45E67">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b/>
                <w:bCs/>
                <w:sz w:val="32"/>
                <w:szCs w:val="32"/>
              </w:rPr>
              <w:t>日程安排</w:t>
            </w:r>
          </w:p>
        </w:tc>
      </w:tr>
      <w:tr w14:paraId="0EE71B06">
        <w:trPr>
          <w:trHeight w:val="654" w:hRule="atLeast"/>
          <w:jc w:val="center"/>
        </w:trPr>
        <w:tc>
          <w:tcPr>
            <w:tcW w:w="2552" w:type="dxa"/>
            <w:vMerge w:val="restart"/>
          </w:tcPr>
          <w:p w14:paraId="5B9E83F2">
            <w:pPr>
              <w:adjustRightInd w:val="0"/>
              <w:snapToGrid w:val="0"/>
              <w:spacing w:line="360" w:lineRule="auto"/>
              <w:jc w:val="center"/>
              <w:rPr>
                <w:rFonts w:ascii="仿宋_GB2312" w:hAnsi="仿宋_GB2312" w:eastAsia="仿宋_GB2312" w:cs="仿宋_GB2312"/>
                <w:sz w:val="32"/>
                <w:szCs w:val="32"/>
              </w:rPr>
            </w:pPr>
          </w:p>
          <w:p w14:paraId="48ACEEA4">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日</w:t>
            </w:r>
          </w:p>
          <w:p w14:paraId="6E7A63D8">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（星期</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w:t>
            </w:r>
          </w:p>
        </w:tc>
        <w:tc>
          <w:tcPr>
            <w:tcW w:w="7088" w:type="dxa"/>
          </w:tcPr>
          <w:p w14:paraId="2E697ACB">
            <w:pPr>
              <w:adjustRightInd w:val="0"/>
              <w:snapToGrid w:val="0"/>
              <w:spacing w:line="360"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上午：离境。北京--柏林</w:t>
            </w:r>
          </w:p>
          <w:p w14:paraId="224F4BB2">
            <w:pPr>
              <w:adjustRightInd w:val="0"/>
              <w:snapToGrid w:val="0"/>
              <w:spacing w:line="360"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航班HU489  飞行时间02：40--06：45</w:t>
            </w:r>
          </w:p>
          <w:p w14:paraId="489D1C41">
            <w:pPr>
              <w:adjustRightInd w:val="0"/>
              <w:snapToGrid w:val="0"/>
              <w:spacing w:line="360"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落地后从柏林勃兰登堡机场乘坐当地公共交通移动至会议举办地柏林洲际酒店。移动时间约1.5小时。</w:t>
            </w:r>
          </w:p>
        </w:tc>
      </w:tr>
      <w:tr w14:paraId="312E4D4E">
        <w:trPr>
          <w:trHeight w:val="654" w:hRule="atLeast"/>
          <w:jc w:val="center"/>
        </w:trPr>
        <w:tc>
          <w:tcPr>
            <w:tcW w:w="2552" w:type="dxa"/>
            <w:vMerge w:val="continue"/>
          </w:tcPr>
          <w:p w14:paraId="0AA3221E">
            <w:pPr>
              <w:adjustRightInd w:val="0"/>
              <w:snapToGrid w:val="0"/>
              <w:spacing w:line="360" w:lineRule="auto"/>
              <w:jc w:val="center"/>
              <w:rPr>
                <w:rFonts w:ascii="仿宋_GB2312" w:hAnsi="仿宋_GB2312" w:eastAsia="仿宋_GB2312" w:cs="仿宋_GB2312"/>
                <w:sz w:val="32"/>
                <w:szCs w:val="32"/>
              </w:rPr>
            </w:pPr>
          </w:p>
        </w:tc>
        <w:tc>
          <w:tcPr>
            <w:tcW w:w="7088" w:type="dxa"/>
          </w:tcPr>
          <w:p w14:paraId="0A5889D6">
            <w:pPr>
              <w:adjustRightInd w:val="0"/>
              <w:snapToGrid w:val="0"/>
              <w:spacing w:line="360"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下午：</w:t>
            </w:r>
            <w:r>
              <w:rPr>
                <w:rFonts w:hint="eastAsia" w:ascii="仿宋_GB2312" w:hAnsi="仿宋_GB2312" w:eastAsia="仿宋_GB2312" w:cs="仿宋_GB2312"/>
                <w:sz w:val="32"/>
                <w:szCs w:val="32"/>
                <w:lang w:val="en-US" w:eastAsia="zh-CN"/>
              </w:rPr>
              <w:t>完成2026年战略管理学会年会（</w:t>
            </w:r>
            <w:r>
              <w:rPr>
                <w:rFonts w:hint="eastAsia" w:ascii="Times New Roman" w:hAnsi="Times New Roman" w:eastAsia="仿宋_GB2312" w:cs="仿宋_GB2312"/>
                <w:sz w:val="32"/>
                <w:szCs w:val="32"/>
                <w:lang w:val="en-US" w:eastAsia="zh-CN"/>
              </w:rPr>
              <w:t>以下简称“会议”</w:t>
            </w:r>
            <w:r>
              <w:rPr>
                <w:rFonts w:hint="eastAsia" w:ascii="仿宋_GB2312" w:hAnsi="仿宋_GB2312" w:eastAsia="仿宋_GB2312" w:cs="仿宋_GB2312"/>
                <w:sz w:val="32"/>
                <w:szCs w:val="32"/>
                <w:lang w:val="en-US" w:eastAsia="zh-CN"/>
              </w:rPr>
              <w:t>）现场签到，领取会议资料，现场调试和预演报告PPT，测试投影设备及操作系统兼容性，确保次日正式报告环节技术衔接无误。</w:t>
            </w:r>
          </w:p>
        </w:tc>
      </w:tr>
      <w:tr w14:paraId="0F77BCB4">
        <w:trPr>
          <w:trHeight w:val="852" w:hRule="atLeast"/>
          <w:jc w:val="center"/>
        </w:trPr>
        <w:tc>
          <w:tcPr>
            <w:tcW w:w="2552" w:type="dxa"/>
            <w:vMerge w:val="restart"/>
            <w:vAlign w:val="center"/>
          </w:tcPr>
          <w:p w14:paraId="27D5A3D4">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w:t>
            </w:r>
          </w:p>
          <w:p w14:paraId="4A217EC1">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（星期</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rPr>
              <w:t>）</w:t>
            </w:r>
          </w:p>
        </w:tc>
        <w:tc>
          <w:tcPr>
            <w:tcW w:w="7088" w:type="dxa"/>
          </w:tcPr>
          <w:p w14:paraId="165B42C0">
            <w:pPr>
              <w:adjustRightInd w:val="0"/>
              <w:snapToGrid w:val="0"/>
              <w:spacing w:line="360"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上午：</w:t>
            </w:r>
            <w:r>
              <w:rPr>
                <w:rFonts w:hint="eastAsia" w:ascii="仿宋_GB2312" w:hAnsi="仿宋_GB2312" w:eastAsia="仿宋_GB2312" w:cs="仿宋_GB2312"/>
                <w:sz w:val="32"/>
                <w:szCs w:val="32"/>
                <w:lang w:val="en-US" w:eastAsia="zh-CN"/>
              </w:rPr>
              <w:t>参加会议“战略研究基金会”专题工作坊，围绕青年教师如何设计更具学术价值和资助潜力的研究选题，与国际同行和资深学者开展学术交流，提升科研选题设计能力和基金项目申请能力。</w:t>
            </w:r>
          </w:p>
        </w:tc>
      </w:tr>
      <w:tr w14:paraId="30B14926">
        <w:trPr>
          <w:trHeight w:val="477" w:hRule="atLeast"/>
          <w:jc w:val="center"/>
        </w:trPr>
        <w:tc>
          <w:tcPr>
            <w:tcW w:w="2552" w:type="dxa"/>
            <w:vMerge w:val="continue"/>
            <w:vAlign w:val="center"/>
          </w:tcPr>
          <w:p w14:paraId="688FC0A6">
            <w:pPr>
              <w:adjustRightInd w:val="0"/>
              <w:snapToGrid w:val="0"/>
              <w:spacing w:line="360" w:lineRule="auto"/>
              <w:jc w:val="center"/>
              <w:rPr>
                <w:rFonts w:ascii="仿宋_GB2312" w:hAnsi="仿宋_GB2312" w:eastAsia="仿宋_GB2312" w:cs="仿宋_GB2312"/>
                <w:sz w:val="32"/>
                <w:szCs w:val="32"/>
              </w:rPr>
            </w:pPr>
          </w:p>
        </w:tc>
        <w:tc>
          <w:tcPr>
            <w:tcW w:w="7088" w:type="dxa"/>
          </w:tcPr>
          <w:p w14:paraId="54BB3981">
            <w:pPr>
              <w:adjustRightInd w:val="0"/>
              <w:snapToGrid w:val="0"/>
              <w:spacing w:line="360" w:lineRule="auto"/>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下午：</w:t>
            </w:r>
            <w:r>
              <w:rPr>
                <w:rFonts w:hint="eastAsia" w:ascii="仿宋_GB2312" w:hAnsi="仿宋_GB2312" w:eastAsia="仿宋_GB2312" w:cs="仿宋_GB2312"/>
                <w:sz w:val="32"/>
                <w:szCs w:val="32"/>
                <w:highlight w:val="none"/>
              </w:rPr>
              <w:t>参加</w:t>
            </w:r>
            <w:r>
              <w:rPr>
                <w:rFonts w:hint="eastAsia" w:ascii="仿宋_GB2312" w:hAnsi="仿宋_GB2312" w:eastAsia="仿宋_GB2312" w:cs="仿宋_GB2312"/>
                <w:sz w:val="32"/>
                <w:szCs w:val="32"/>
                <w:highlight w:val="none"/>
                <w:lang w:val="en-US" w:eastAsia="zh-CN"/>
              </w:rPr>
              <w:t>会议专题研讨会</w:t>
            </w:r>
            <w:r>
              <w:rPr>
                <w:rFonts w:hint="eastAsia" w:ascii="仿宋_GB2312" w:hAnsi="仿宋_GB2312" w:eastAsia="仿宋_GB2312" w:cs="仿宋_GB2312"/>
                <w:sz w:val="32"/>
                <w:szCs w:val="32"/>
              </w:rPr>
              <w:t>，单宇与刘爽就</w:t>
            </w:r>
            <w:r>
              <w:rPr>
                <w:rFonts w:hint="eastAsia" w:ascii="仿宋_GB2312" w:hAnsi="仿宋_GB2312" w:eastAsia="仿宋_GB2312" w:cs="仿宋_GB2312"/>
                <w:sz w:val="32"/>
                <w:szCs w:val="32"/>
                <w:lang w:val="en-US" w:eastAsia="zh-CN"/>
              </w:rPr>
              <w:t>二人合作撰写的</w:t>
            </w:r>
            <w:r>
              <w:rPr>
                <w:rFonts w:hint="eastAsia" w:ascii="仿宋_GB2312" w:hAnsi="仿宋_GB2312" w:eastAsia="仿宋_GB2312" w:cs="仿宋_GB2312"/>
                <w:sz w:val="32"/>
                <w:szCs w:val="32"/>
              </w:rPr>
              <w:t>论文《战略‘垫脚石’的独特机制：从旧技术向新市场的适配化应用》各自负责的研究模块分别向</w:t>
            </w:r>
            <w:r>
              <w:rPr>
                <w:rFonts w:hint="eastAsia" w:ascii="仿宋_GB2312" w:hAnsi="仿宋_GB2312" w:eastAsia="仿宋_GB2312" w:cs="仿宋_GB2312"/>
                <w:sz w:val="32"/>
                <w:szCs w:val="32"/>
                <w:lang w:val="en-US" w:eastAsia="zh-CN"/>
              </w:rPr>
              <w:t>小组</w:t>
            </w:r>
            <w:r>
              <w:rPr>
                <w:rFonts w:hint="eastAsia" w:ascii="仿宋_GB2312" w:hAnsi="仿宋_GB2312" w:eastAsia="仿宋_GB2312" w:cs="仿宋_GB2312"/>
                <w:sz w:val="32"/>
                <w:szCs w:val="32"/>
              </w:rPr>
              <w:t>专家进行汇报并接受指导。</w:t>
            </w:r>
          </w:p>
        </w:tc>
      </w:tr>
      <w:tr w14:paraId="2C20BC85">
        <w:trPr>
          <w:trHeight w:val="477" w:hRule="atLeast"/>
          <w:jc w:val="center"/>
        </w:trPr>
        <w:tc>
          <w:tcPr>
            <w:tcW w:w="2552" w:type="dxa"/>
            <w:vMerge w:val="restart"/>
            <w:vAlign w:val="center"/>
          </w:tcPr>
          <w:p w14:paraId="6E35C4BA">
            <w:pPr>
              <w:adjustRightInd w:val="0"/>
              <w:snapToGrid w:val="0"/>
              <w:spacing w:line="360" w:lineRule="auto"/>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2026年10月18日</w:t>
            </w:r>
          </w:p>
          <w:p w14:paraId="5E3CFE2B">
            <w:pPr>
              <w:adjustRightInd w:val="0"/>
              <w:snapToGrid w:val="0"/>
              <w:spacing w:line="360" w:lineRule="auto"/>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（星期日）</w:t>
            </w:r>
          </w:p>
        </w:tc>
        <w:tc>
          <w:tcPr>
            <w:tcW w:w="7088" w:type="dxa"/>
          </w:tcPr>
          <w:p w14:paraId="45792C81">
            <w:pPr>
              <w:adjustRightInd w:val="0"/>
              <w:snapToGrid w:val="0"/>
              <w:spacing w:line="360" w:lineRule="auto"/>
              <w:jc w:val="left"/>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上午：参加会议“知识与创新兴趣小组”研讨会，听取企业创新领域最新研究成果报告，并与参会学者围绕创新管理前沿问题开展交流，进一步拓宽科研视野，促进课题研究思路的优化。</w:t>
            </w:r>
          </w:p>
        </w:tc>
      </w:tr>
      <w:tr w14:paraId="2210BB65">
        <w:trPr>
          <w:trHeight w:val="477" w:hRule="atLeast"/>
          <w:jc w:val="center"/>
        </w:trPr>
        <w:tc>
          <w:tcPr>
            <w:tcW w:w="2552" w:type="dxa"/>
            <w:vMerge w:val="continue"/>
            <w:vAlign w:val="center"/>
          </w:tcPr>
          <w:p w14:paraId="699CA457">
            <w:pPr>
              <w:adjustRightInd w:val="0"/>
              <w:snapToGrid w:val="0"/>
              <w:spacing w:line="360" w:lineRule="auto"/>
              <w:jc w:val="center"/>
              <w:rPr>
                <w:rFonts w:ascii="仿宋_GB2312" w:hAnsi="仿宋_GB2312" w:eastAsia="仿宋_GB2312" w:cs="仿宋_GB2312"/>
                <w:sz w:val="32"/>
                <w:szCs w:val="32"/>
              </w:rPr>
            </w:pPr>
          </w:p>
        </w:tc>
        <w:tc>
          <w:tcPr>
            <w:tcW w:w="7088" w:type="dxa"/>
          </w:tcPr>
          <w:p w14:paraId="43430263">
            <w:pPr>
              <w:adjustRightInd w:val="0"/>
              <w:snapToGrid w:val="0"/>
              <w:spacing w:line="360" w:lineRule="auto"/>
              <w:jc w:val="left"/>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lang w:val="en-US" w:eastAsia="zh-CN"/>
              </w:rPr>
              <w:t>下午：参加</w:t>
            </w:r>
            <w:r>
              <w:rPr>
                <w:rFonts w:hint="eastAsia" w:ascii="仿宋_GB2312" w:hAnsi="仿宋_GB2312" w:eastAsia="仿宋_GB2312" w:cs="仿宋_GB2312"/>
                <w:sz w:val="32"/>
                <w:szCs w:val="32"/>
                <w:lang w:val="en-US" w:eastAsia="zh-CN"/>
              </w:rPr>
              <w:t>会议，听取主旨报告“在地缘经济格局中组织间合作”，系统学习国际战略管理领域关于地缘经济、跨组织合作方面的成果报告。</w:t>
            </w:r>
          </w:p>
        </w:tc>
      </w:tr>
      <w:tr w14:paraId="5D873DF7">
        <w:trPr>
          <w:trHeight w:val="58" w:hRule="atLeast"/>
          <w:jc w:val="center"/>
        </w:trPr>
        <w:tc>
          <w:tcPr>
            <w:tcW w:w="2552" w:type="dxa"/>
            <w:vMerge w:val="restart"/>
            <w:vAlign w:val="center"/>
          </w:tcPr>
          <w:p w14:paraId="112258D4">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p>
          <w:p w14:paraId="5FA2FC16">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（星期</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w:t>
            </w:r>
          </w:p>
        </w:tc>
        <w:tc>
          <w:tcPr>
            <w:tcW w:w="7088" w:type="dxa"/>
          </w:tcPr>
          <w:p w14:paraId="62322F79">
            <w:pPr>
              <w:adjustRightInd w:val="0"/>
              <w:snapToGrid w:val="0"/>
              <w:spacing w:line="360" w:lineRule="auto"/>
              <w:jc w:val="left"/>
              <w:rPr>
                <w:rFonts w:hint="default" w:ascii="仿宋_GB2312" w:hAnsi="仿宋_GB2312" w:eastAsia="仿宋_GB2312" w:cs="仿宋_GB2312"/>
                <w:color w:val="FF0000"/>
                <w:sz w:val="32"/>
                <w:szCs w:val="32"/>
                <w:lang w:val="en-US" w:eastAsia="zh-CN"/>
              </w:rPr>
            </w:pPr>
            <w:r>
              <w:rPr>
                <w:rFonts w:hint="eastAsia" w:ascii="仿宋_GB2312" w:hAnsi="仿宋_GB2312" w:eastAsia="仿宋_GB2312" w:cs="仿宋_GB2312"/>
                <w:color w:val="auto"/>
                <w:sz w:val="32"/>
                <w:szCs w:val="32"/>
              </w:rPr>
              <w:t>上午：</w:t>
            </w:r>
            <w:r>
              <w:rPr>
                <w:rFonts w:hint="eastAsia" w:ascii="仿宋_GB2312" w:hAnsi="仿宋_GB2312" w:eastAsia="仿宋_GB2312" w:cs="仿宋_GB2312"/>
                <w:color w:val="auto"/>
                <w:sz w:val="32"/>
                <w:szCs w:val="32"/>
                <w:lang w:val="en-US" w:eastAsia="zh-CN"/>
              </w:rPr>
              <w:t>参加会议“企业战略兴趣小组”研讨会，听取企业战略领域专题学术报告，聚焦战略管理领域重要研究成果，学习国际层面战略管理研究的新理论、新方法和新趋势。</w:t>
            </w:r>
          </w:p>
        </w:tc>
      </w:tr>
      <w:tr w14:paraId="58D91D22">
        <w:trPr>
          <w:trHeight w:val="58" w:hRule="atLeast"/>
          <w:jc w:val="center"/>
        </w:trPr>
        <w:tc>
          <w:tcPr>
            <w:tcW w:w="2552" w:type="dxa"/>
            <w:vMerge w:val="continue"/>
            <w:vAlign w:val="center"/>
          </w:tcPr>
          <w:p w14:paraId="6FE0387D">
            <w:pPr>
              <w:adjustRightInd w:val="0"/>
              <w:snapToGrid w:val="0"/>
              <w:spacing w:line="360" w:lineRule="auto"/>
              <w:jc w:val="center"/>
              <w:rPr>
                <w:rFonts w:ascii="仿宋_GB2312" w:hAnsi="仿宋_GB2312" w:eastAsia="仿宋_GB2312" w:cs="仿宋_GB2312"/>
                <w:sz w:val="32"/>
                <w:szCs w:val="32"/>
              </w:rPr>
            </w:pPr>
          </w:p>
        </w:tc>
        <w:tc>
          <w:tcPr>
            <w:tcW w:w="7088" w:type="dxa"/>
          </w:tcPr>
          <w:p w14:paraId="09DB01CC">
            <w:pPr>
              <w:adjustRightInd w:val="0"/>
              <w:snapToGrid w:val="0"/>
              <w:spacing w:line="360" w:lineRule="auto"/>
              <w:jc w:val="left"/>
              <w:rPr>
                <w:rFonts w:hint="default" w:ascii="仿宋_GB2312" w:hAnsi="仿宋_GB2312" w:eastAsia="仿宋_GB2312" w:cs="仿宋_GB2312"/>
                <w:color w:val="FF0000"/>
                <w:sz w:val="32"/>
                <w:szCs w:val="32"/>
                <w:lang w:val="en-US"/>
              </w:rPr>
            </w:pPr>
            <w:r>
              <w:rPr>
                <w:rFonts w:hint="eastAsia" w:ascii="仿宋_GB2312" w:hAnsi="仿宋_GB2312" w:eastAsia="仿宋_GB2312" w:cs="仿宋_GB2312"/>
                <w:color w:val="auto"/>
                <w:sz w:val="32"/>
                <w:szCs w:val="32"/>
              </w:rPr>
              <w:t>下午：</w:t>
            </w:r>
            <w:r>
              <w:rPr>
                <w:rFonts w:hint="eastAsia" w:ascii="仿宋_GB2312" w:hAnsi="仿宋_GB2312" w:eastAsia="仿宋_GB2312" w:cs="仿宋_GB2312"/>
                <w:color w:val="auto"/>
                <w:sz w:val="32"/>
                <w:szCs w:val="32"/>
                <w:lang w:val="en-US" w:eastAsia="zh-CN"/>
              </w:rPr>
              <w:t>参加会议“全球战略兴趣小组”研讨会，与国际学者围绕企业国际化、全球战略等主题开展深入研讨，与国际同行交流最新研究成果和实践经验，拓展国际学术合作渠道。</w:t>
            </w:r>
          </w:p>
        </w:tc>
      </w:tr>
      <w:tr w14:paraId="1C3902ED">
        <w:trPr>
          <w:trHeight w:val="58" w:hRule="atLeast"/>
          <w:jc w:val="center"/>
        </w:trPr>
        <w:tc>
          <w:tcPr>
            <w:tcW w:w="2552" w:type="dxa"/>
            <w:vMerge w:val="restart"/>
          </w:tcPr>
          <w:p w14:paraId="56BED74C">
            <w:pPr>
              <w:adjustRightInd w:val="0"/>
              <w:snapToGrid w:val="0"/>
              <w:spacing w:line="360" w:lineRule="auto"/>
              <w:jc w:val="center"/>
              <w:rPr>
                <w:rFonts w:ascii="仿宋_GB2312" w:hAnsi="仿宋_GB2312" w:eastAsia="仿宋_GB2312" w:cs="仿宋_GB2312"/>
                <w:sz w:val="32"/>
                <w:szCs w:val="32"/>
              </w:rPr>
            </w:pPr>
          </w:p>
          <w:p w14:paraId="6ED7B334">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14:paraId="7CA4E8CF">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（星期</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w:t>
            </w:r>
          </w:p>
        </w:tc>
        <w:tc>
          <w:tcPr>
            <w:tcW w:w="7088" w:type="dxa"/>
          </w:tcPr>
          <w:p w14:paraId="5E6A4FE1">
            <w:pPr>
              <w:adjustRightInd w:val="0"/>
              <w:snapToGrid w:val="0"/>
              <w:spacing w:line="360"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午：参加会议，听取主旨报告“数字经济背景下创新生态系统重构与企业战略应对”，重点关注数字经济、AI与创新生态重构等前沿方向，系统学习地方产业数字化转型的实证研究成果，以期将先进研究范式融入本人后续服务地方经济的课题中。</w:t>
            </w:r>
          </w:p>
        </w:tc>
      </w:tr>
      <w:tr w14:paraId="5E7CA5FA">
        <w:trPr>
          <w:trHeight w:val="58" w:hRule="atLeast"/>
          <w:jc w:val="center"/>
        </w:trPr>
        <w:tc>
          <w:tcPr>
            <w:tcW w:w="2552" w:type="dxa"/>
            <w:vMerge w:val="continue"/>
          </w:tcPr>
          <w:p w14:paraId="61497861">
            <w:pPr>
              <w:adjustRightInd w:val="0"/>
              <w:snapToGrid w:val="0"/>
              <w:spacing w:line="360" w:lineRule="auto"/>
              <w:jc w:val="center"/>
              <w:rPr>
                <w:rFonts w:ascii="仿宋_GB2312" w:hAnsi="仿宋_GB2312" w:eastAsia="仿宋_GB2312" w:cs="仿宋_GB2312"/>
                <w:sz w:val="32"/>
                <w:szCs w:val="32"/>
              </w:rPr>
            </w:pPr>
          </w:p>
        </w:tc>
        <w:tc>
          <w:tcPr>
            <w:tcW w:w="7088" w:type="dxa"/>
          </w:tcPr>
          <w:p w14:paraId="68D8C133">
            <w:pPr>
              <w:adjustRightInd w:val="0"/>
              <w:snapToGrid w:val="0"/>
              <w:spacing w:line="360" w:lineRule="auto"/>
              <w:jc w:val="left"/>
              <w:rPr>
                <w:rFonts w:hint="default" w:ascii="Times New Roman" w:hAnsi="Times New Roman" w:eastAsia="仿宋_GB2312" w:cs="仿宋_GB2312"/>
                <w:color w:val="auto"/>
                <w:sz w:val="32"/>
                <w:szCs w:val="32"/>
                <w:lang w:val="en-US" w:eastAsia="zh-CN"/>
              </w:rPr>
            </w:pPr>
            <w:r>
              <w:rPr>
                <w:rFonts w:hint="eastAsia" w:ascii="仿宋_GB2312" w:hAnsi="仿宋_GB2312" w:eastAsia="仿宋_GB2312" w:cs="仿宋_GB2312"/>
                <w:sz w:val="32"/>
                <w:szCs w:val="32"/>
              </w:rPr>
              <w:t>下午：参加</w:t>
            </w:r>
            <w:r>
              <w:rPr>
                <w:rFonts w:hint="eastAsia" w:ascii="仿宋_GB2312" w:hAnsi="仿宋_GB2312" w:eastAsia="仿宋_GB2312" w:cs="仿宋_GB2312"/>
                <w:sz w:val="32"/>
                <w:szCs w:val="32"/>
                <w:lang w:val="en-US" w:eastAsia="zh-CN"/>
              </w:rPr>
              <w:t>会议组织的国际知名学术期刊</w:t>
            </w:r>
            <w:r>
              <w:rPr>
                <w:rFonts w:hint="eastAsia" w:ascii="仿宋_GB2312" w:hAnsi="仿宋_GB2312" w:eastAsia="仿宋_GB2312" w:cs="仿宋_GB2312"/>
                <w:sz w:val="32"/>
                <w:szCs w:val="32"/>
              </w:rPr>
              <w:t>《战略管理期刊》</w:t>
            </w:r>
            <w:r>
              <w:rPr>
                <w:rFonts w:hint="eastAsia" w:ascii="仿宋_GB2312" w:hAnsi="仿宋_GB2312" w:eastAsia="仿宋_GB2312" w:cs="仿宋_GB2312"/>
                <w:color w:val="auto"/>
                <w:sz w:val="32"/>
                <w:szCs w:val="32"/>
                <w:highlight w:val="none"/>
                <w:lang w:val="en-US" w:eastAsia="zh-CN"/>
              </w:rPr>
              <w:t>竞争性项目的分论坛</w:t>
            </w:r>
            <w:r>
              <w:rPr>
                <w:rFonts w:hint="eastAsia" w:ascii="仿宋_GB2312" w:hAnsi="仿宋_GB2312" w:eastAsia="仿宋_GB2312" w:cs="仿宋_GB2312"/>
                <w:sz w:val="32"/>
                <w:szCs w:val="32"/>
              </w:rPr>
              <w:t>，与编</w:t>
            </w:r>
            <w:bookmarkStart w:id="0" w:name="_GoBack"/>
            <w:bookmarkEnd w:id="0"/>
            <w:r>
              <w:rPr>
                <w:rFonts w:hint="eastAsia" w:ascii="仿宋_GB2312" w:hAnsi="仿宋_GB2312" w:eastAsia="仿宋_GB2312" w:cs="仿宋_GB2312"/>
                <w:sz w:val="32"/>
                <w:szCs w:val="32"/>
              </w:rPr>
              <w:t>辑团队交流，并就工作论文接受一对一专业指导，以完善课题研究设计，进而提升论文国际发表质量。</w:t>
            </w:r>
          </w:p>
        </w:tc>
      </w:tr>
      <w:tr w14:paraId="6D16558D">
        <w:trPr>
          <w:trHeight w:val="58" w:hRule="atLeast"/>
          <w:jc w:val="center"/>
        </w:trPr>
        <w:tc>
          <w:tcPr>
            <w:tcW w:w="2552" w:type="dxa"/>
            <w:vMerge w:val="restart"/>
          </w:tcPr>
          <w:p w14:paraId="578C1CF4">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w:t>
            </w:r>
          </w:p>
          <w:p w14:paraId="4455F4DF">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（星期</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w:t>
            </w:r>
          </w:p>
        </w:tc>
        <w:tc>
          <w:tcPr>
            <w:tcW w:w="7088" w:type="dxa"/>
          </w:tcPr>
          <w:p w14:paraId="7795B865">
            <w:pPr>
              <w:adjustRightInd w:val="0"/>
              <w:snapToGrid w:val="0"/>
              <w:spacing w:line="360"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上午：移动。从会议举办地柏林洲际酒店乘坐当地公共交通移动至柏林勃兰登堡机场准备返程。移动时间约1.5小时。</w:t>
            </w:r>
          </w:p>
        </w:tc>
      </w:tr>
      <w:tr w14:paraId="412DEF6F">
        <w:trPr>
          <w:trHeight w:val="58" w:hRule="atLeast"/>
          <w:jc w:val="center"/>
        </w:trPr>
        <w:tc>
          <w:tcPr>
            <w:tcW w:w="2552" w:type="dxa"/>
            <w:vMerge w:val="continue"/>
          </w:tcPr>
          <w:p w14:paraId="431DCAF3">
            <w:pPr>
              <w:adjustRightInd w:val="0"/>
              <w:snapToGrid w:val="0"/>
              <w:spacing w:line="360" w:lineRule="auto"/>
              <w:jc w:val="center"/>
              <w:rPr>
                <w:rFonts w:ascii="仿宋_GB2312" w:hAnsi="仿宋_GB2312" w:eastAsia="仿宋_GB2312" w:cs="仿宋_GB2312"/>
                <w:sz w:val="32"/>
                <w:szCs w:val="32"/>
              </w:rPr>
            </w:pPr>
          </w:p>
        </w:tc>
        <w:tc>
          <w:tcPr>
            <w:tcW w:w="7088" w:type="dxa"/>
          </w:tcPr>
          <w:p w14:paraId="3B63333E">
            <w:pPr>
              <w:adjustRightInd w:val="0"/>
              <w:snapToGrid w:val="0"/>
              <w:spacing w:line="360"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下午：返程。柏林--北京</w:t>
            </w:r>
          </w:p>
          <w:p w14:paraId="677B12F2">
            <w:pPr>
              <w:adjustRightInd w:val="0"/>
              <w:snapToGrid w:val="0"/>
              <w:spacing w:line="360"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航班HU490 飞行时间13：55--05：00（+1）</w:t>
            </w:r>
          </w:p>
        </w:tc>
      </w:tr>
      <w:tr w14:paraId="0B6BAC2B">
        <w:trPr>
          <w:trHeight w:val="58" w:hRule="atLeast"/>
          <w:jc w:val="center"/>
        </w:trPr>
        <w:tc>
          <w:tcPr>
            <w:tcW w:w="2552" w:type="dxa"/>
          </w:tcPr>
          <w:p w14:paraId="75E15AEB">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w:t>
            </w:r>
          </w:p>
          <w:p w14:paraId="053E9A55">
            <w:pPr>
              <w:adjustRightInd w:val="0"/>
              <w:snapToGrid w:val="0"/>
              <w:spacing w:line="360" w:lineRule="auto"/>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（星期</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w:t>
            </w:r>
          </w:p>
        </w:tc>
        <w:tc>
          <w:tcPr>
            <w:tcW w:w="7088" w:type="dxa"/>
          </w:tcPr>
          <w:p w14:paraId="27973694">
            <w:pPr>
              <w:adjustRightInd w:val="0"/>
              <w:snapToGrid w:val="0"/>
              <w:spacing w:line="360" w:lineRule="auto"/>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上午：由北京入境后返回大连。北京--大连</w:t>
            </w:r>
          </w:p>
          <w:p w14:paraId="64F10D55">
            <w:pPr>
              <w:adjustRightInd w:val="0"/>
              <w:snapToGrid w:val="0"/>
              <w:spacing w:line="360" w:lineRule="auto"/>
              <w:jc w:val="left"/>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航班CA1605飞行时间9：45--11：00</w:t>
            </w:r>
          </w:p>
        </w:tc>
      </w:tr>
    </w:tbl>
    <w:p w14:paraId="07C938B4">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仿宋_GB2312">
    <w:altName w:val="仿宋-简"/>
    <w:panose1 w:val="02010609030101010101"/>
    <w:charset w:val="86"/>
    <w:family w:val="modern"/>
    <w:pitch w:val="default"/>
    <w:sig w:usb0="00000000" w:usb1="00000000" w:usb2="00000000" w:usb3="00000000" w:csb0="00040000" w:csb1="00000000"/>
  </w:font>
  <w:font w:name="仿宋-简">
    <w:panose1 w:val="02010609060101010101"/>
    <w:charset w:val="86"/>
    <w:family w:val="auto"/>
    <w:pitch w:val="default"/>
    <w:sig w:usb0="A00002BF" w:usb1="3ACF7CFA" w:usb2="00000016" w:usb3="00000000" w:csb0="00040001" w:csb1="00000000"/>
  </w:font>
  <w:font w:name="仿宋">
    <w:altName w:val="仿宋-简"/>
    <w:panose1 w:val="02010609060101010101"/>
    <w:charset w:val="86"/>
    <w:family w:val="auto"/>
    <w:pitch w:val="default"/>
    <w:sig w:usb0="00000000" w:usb1="00000000" w:usb2="00000016" w:usb3="00000000" w:csb0="00040001" w:csb1="0000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8053A1"/>
    <w:rsid w:val="00425A22"/>
    <w:rsid w:val="005F6DDD"/>
    <w:rsid w:val="00613DE3"/>
    <w:rsid w:val="00717D21"/>
    <w:rsid w:val="009D30E4"/>
    <w:rsid w:val="00DC096C"/>
    <w:rsid w:val="01333BDE"/>
    <w:rsid w:val="013960E9"/>
    <w:rsid w:val="016B0520"/>
    <w:rsid w:val="018C13C1"/>
    <w:rsid w:val="01CA6A1B"/>
    <w:rsid w:val="01DC2703"/>
    <w:rsid w:val="020B2C70"/>
    <w:rsid w:val="02244394"/>
    <w:rsid w:val="02532B83"/>
    <w:rsid w:val="02616A58"/>
    <w:rsid w:val="026F25A4"/>
    <w:rsid w:val="02887BDD"/>
    <w:rsid w:val="02B12E60"/>
    <w:rsid w:val="02B61A1D"/>
    <w:rsid w:val="030844FA"/>
    <w:rsid w:val="031B1D6A"/>
    <w:rsid w:val="03482DF0"/>
    <w:rsid w:val="03633809"/>
    <w:rsid w:val="03781D13"/>
    <w:rsid w:val="03FA154C"/>
    <w:rsid w:val="04060840"/>
    <w:rsid w:val="04282ACA"/>
    <w:rsid w:val="04771832"/>
    <w:rsid w:val="050F3F47"/>
    <w:rsid w:val="0511238E"/>
    <w:rsid w:val="0528319C"/>
    <w:rsid w:val="05532D5A"/>
    <w:rsid w:val="056C3B9D"/>
    <w:rsid w:val="0582094D"/>
    <w:rsid w:val="05871B4F"/>
    <w:rsid w:val="061831A5"/>
    <w:rsid w:val="06334AF4"/>
    <w:rsid w:val="063A253D"/>
    <w:rsid w:val="06572992"/>
    <w:rsid w:val="06602A4F"/>
    <w:rsid w:val="06AA0749"/>
    <w:rsid w:val="06C02C99"/>
    <w:rsid w:val="06F36FEF"/>
    <w:rsid w:val="06FA49E8"/>
    <w:rsid w:val="071868E6"/>
    <w:rsid w:val="07242781"/>
    <w:rsid w:val="07347C54"/>
    <w:rsid w:val="07686236"/>
    <w:rsid w:val="07814E4E"/>
    <w:rsid w:val="078866AA"/>
    <w:rsid w:val="07B600F7"/>
    <w:rsid w:val="07CC5355"/>
    <w:rsid w:val="085D295A"/>
    <w:rsid w:val="08786D86"/>
    <w:rsid w:val="08865101"/>
    <w:rsid w:val="08896A62"/>
    <w:rsid w:val="08936422"/>
    <w:rsid w:val="08B05F89"/>
    <w:rsid w:val="08B404B9"/>
    <w:rsid w:val="08B97AE8"/>
    <w:rsid w:val="08BA0631"/>
    <w:rsid w:val="08C430B2"/>
    <w:rsid w:val="093110A6"/>
    <w:rsid w:val="09BB20E7"/>
    <w:rsid w:val="09C42CB6"/>
    <w:rsid w:val="09D10C2D"/>
    <w:rsid w:val="09FD195C"/>
    <w:rsid w:val="0A5B77DE"/>
    <w:rsid w:val="0A5F3717"/>
    <w:rsid w:val="0A6C5912"/>
    <w:rsid w:val="0A86642B"/>
    <w:rsid w:val="0AC753E5"/>
    <w:rsid w:val="0ADB2B54"/>
    <w:rsid w:val="0B1437BC"/>
    <w:rsid w:val="0B25484D"/>
    <w:rsid w:val="0B26201C"/>
    <w:rsid w:val="0B724E45"/>
    <w:rsid w:val="0BC22764"/>
    <w:rsid w:val="0BC32804"/>
    <w:rsid w:val="0BDE6C10"/>
    <w:rsid w:val="0C0037F8"/>
    <w:rsid w:val="0C156EDF"/>
    <w:rsid w:val="0C422EA4"/>
    <w:rsid w:val="0C660B44"/>
    <w:rsid w:val="0C8A0B91"/>
    <w:rsid w:val="0D24710E"/>
    <w:rsid w:val="0D2A004B"/>
    <w:rsid w:val="0D304AB2"/>
    <w:rsid w:val="0D322756"/>
    <w:rsid w:val="0D334F2B"/>
    <w:rsid w:val="0D38246C"/>
    <w:rsid w:val="0D8B43E8"/>
    <w:rsid w:val="0DAE4E5D"/>
    <w:rsid w:val="0E3A40D5"/>
    <w:rsid w:val="0E45623C"/>
    <w:rsid w:val="0E523446"/>
    <w:rsid w:val="0E6E4C91"/>
    <w:rsid w:val="0E875760"/>
    <w:rsid w:val="0E895C5F"/>
    <w:rsid w:val="0E8D0FB9"/>
    <w:rsid w:val="0E9F4666"/>
    <w:rsid w:val="0EAF3756"/>
    <w:rsid w:val="0EF169DC"/>
    <w:rsid w:val="0F4821E8"/>
    <w:rsid w:val="0F9F7B69"/>
    <w:rsid w:val="0FAD54B8"/>
    <w:rsid w:val="0FB635E9"/>
    <w:rsid w:val="0FE6769A"/>
    <w:rsid w:val="10385CFE"/>
    <w:rsid w:val="105F6A6C"/>
    <w:rsid w:val="10943FFA"/>
    <w:rsid w:val="109A701F"/>
    <w:rsid w:val="10A57A77"/>
    <w:rsid w:val="10C87F1C"/>
    <w:rsid w:val="10F8455D"/>
    <w:rsid w:val="10FE1D3C"/>
    <w:rsid w:val="11151848"/>
    <w:rsid w:val="115D62F6"/>
    <w:rsid w:val="11750C60"/>
    <w:rsid w:val="11785F10"/>
    <w:rsid w:val="11BF332C"/>
    <w:rsid w:val="11D84740"/>
    <w:rsid w:val="11EB186D"/>
    <w:rsid w:val="12204BB0"/>
    <w:rsid w:val="12826109"/>
    <w:rsid w:val="128C0534"/>
    <w:rsid w:val="1291743C"/>
    <w:rsid w:val="12A818A4"/>
    <w:rsid w:val="12CF283C"/>
    <w:rsid w:val="12F47B51"/>
    <w:rsid w:val="130B27CD"/>
    <w:rsid w:val="13266BD0"/>
    <w:rsid w:val="138853D0"/>
    <w:rsid w:val="13F12C51"/>
    <w:rsid w:val="13F45730"/>
    <w:rsid w:val="14293136"/>
    <w:rsid w:val="145B500B"/>
    <w:rsid w:val="14646CE3"/>
    <w:rsid w:val="147F4A8D"/>
    <w:rsid w:val="14DF1DCB"/>
    <w:rsid w:val="151915CB"/>
    <w:rsid w:val="15466260"/>
    <w:rsid w:val="156F7063"/>
    <w:rsid w:val="157036B0"/>
    <w:rsid w:val="15A16413"/>
    <w:rsid w:val="15AF55B3"/>
    <w:rsid w:val="1619211A"/>
    <w:rsid w:val="16210953"/>
    <w:rsid w:val="162B7988"/>
    <w:rsid w:val="166C2CFE"/>
    <w:rsid w:val="16757C5E"/>
    <w:rsid w:val="16793075"/>
    <w:rsid w:val="16E97929"/>
    <w:rsid w:val="16EB12F3"/>
    <w:rsid w:val="16EB5C68"/>
    <w:rsid w:val="177D189D"/>
    <w:rsid w:val="177E715B"/>
    <w:rsid w:val="179B3E56"/>
    <w:rsid w:val="17CF1371"/>
    <w:rsid w:val="18237C03"/>
    <w:rsid w:val="18313304"/>
    <w:rsid w:val="183348E2"/>
    <w:rsid w:val="18337795"/>
    <w:rsid w:val="18935AB0"/>
    <w:rsid w:val="189F654A"/>
    <w:rsid w:val="18D3018E"/>
    <w:rsid w:val="191011F6"/>
    <w:rsid w:val="193812CC"/>
    <w:rsid w:val="195438A6"/>
    <w:rsid w:val="196B0F79"/>
    <w:rsid w:val="198A7B3E"/>
    <w:rsid w:val="19B535EC"/>
    <w:rsid w:val="19B90F5F"/>
    <w:rsid w:val="19C57A0F"/>
    <w:rsid w:val="1A0E03E1"/>
    <w:rsid w:val="1A0E35DE"/>
    <w:rsid w:val="1A301A75"/>
    <w:rsid w:val="1A585B17"/>
    <w:rsid w:val="1A8417E3"/>
    <w:rsid w:val="1A870F7C"/>
    <w:rsid w:val="1AAE2AC1"/>
    <w:rsid w:val="1AB4174A"/>
    <w:rsid w:val="1AB5491D"/>
    <w:rsid w:val="1B2432AA"/>
    <w:rsid w:val="1B2A133B"/>
    <w:rsid w:val="1B3778A1"/>
    <w:rsid w:val="1B5051AD"/>
    <w:rsid w:val="1B9439DC"/>
    <w:rsid w:val="1B9624E6"/>
    <w:rsid w:val="1BB31D20"/>
    <w:rsid w:val="1BF01801"/>
    <w:rsid w:val="1BF251C4"/>
    <w:rsid w:val="1C125B1F"/>
    <w:rsid w:val="1C6F3DA4"/>
    <w:rsid w:val="1C994D25"/>
    <w:rsid w:val="1C9A1E10"/>
    <w:rsid w:val="1CB71FAE"/>
    <w:rsid w:val="1CB856BA"/>
    <w:rsid w:val="1CC31B1B"/>
    <w:rsid w:val="1CD93092"/>
    <w:rsid w:val="1CF21DE1"/>
    <w:rsid w:val="1CF9310F"/>
    <w:rsid w:val="1D234D1C"/>
    <w:rsid w:val="1D25148A"/>
    <w:rsid w:val="1D6D1CB6"/>
    <w:rsid w:val="1DF27B3D"/>
    <w:rsid w:val="1E295DB1"/>
    <w:rsid w:val="1E2A7FC3"/>
    <w:rsid w:val="1E76451E"/>
    <w:rsid w:val="1E766017"/>
    <w:rsid w:val="1EC73C55"/>
    <w:rsid w:val="1EDB1607"/>
    <w:rsid w:val="1EDE56DB"/>
    <w:rsid w:val="1F024C3E"/>
    <w:rsid w:val="1F212553"/>
    <w:rsid w:val="1F6E325F"/>
    <w:rsid w:val="1F6E7741"/>
    <w:rsid w:val="1F765275"/>
    <w:rsid w:val="1F974868"/>
    <w:rsid w:val="2012283C"/>
    <w:rsid w:val="20191FA3"/>
    <w:rsid w:val="20417872"/>
    <w:rsid w:val="20AA2D0C"/>
    <w:rsid w:val="20F51C63"/>
    <w:rsid w:val="20F9474D"/>
    <w:rsid w:val="2105236A"/>
    <w:rsid w:val="21452054"/>
    <w:rsid w:val="215057AB"/>
    <w:rsid w:val="21AD10A6"/>
    <w:rsid w:val="21AF16D0"/>
    <w:rsid w:val="21FA14B0"/>
    <w:rsid w:val="22011587"/>
    <w:rsid w:val="224601D6"/>
    <w:rsid w:val="22466D7F"/>
    <w:rsid w:val="226F1026"/>
    <w:rsid w:val="22A51A0F"/>
    <w:rsid w:val="22AB27A8"/>
    <w:rsid w:val="22F3680C"/>
    <w:rsid w:val="230D3246"/>
    <w:rsid w:val="231F2AE1"/>
    <w:rsid w:val="23377BEE"/>
    <w:rsid w:val="236203EA"/>
    <w:rsid w:val="2369246C"/>
    <w:rsid w:val="23750AB5"/>
    <w:rsid w:val="237B3772"/>
    <w:rsid w:val="237C25D4"/>
    <w:rsid w:val="23B10195"/>
    <w:rsid w:val="23C47D5F"/>
    <w:rsid w:val="240B7152"/>
    <w:rsid w:val="24232437"/>
    <w:rsid w:val="242715D5"/>
    <w:rsid w:val="242F24A5"/>
    <w:rsid w:val="2443259C"/>
    <w:rsid w:val="24555295"/>
    <w:rsid w:val="246923C2"/>
    <w:rsid w:val="246E529D"/>
    <w:rsid w:val="24752649"/>
    <w:rsid w:val="24792A8A"/>
    <w:rsid w:val="24AB6211"/>
    <w:rsid w:val="24D16D61"/>
    <w:rsid w:val="24D80E06"/>
    <w:rsid w:val="24DC54AB"/>
    <w:rsid w:val="256300F0"/>
    <w:rsid w:val="257D3CC8"/>
    <w:rsid w:val="25C36481"/>
    <w:rsid w:val="25DC2E9F"/>
    <w:rsid w:val="25FA65F2"/>
    <w:rsid w:val="2685227B"/>
    <w:rsid w:val="26AB45D4"/>
    <w:rsid w:val="26B77378"/>
    <w:rsid w:val="271C7362"/>
    <w:rsid w:val="278D66DC"/>
    <w:rsid w:val="27A46D54"/>
    <w:rsid w:val="27B73064"/>
    <w:rsid w:val="27BC6A93"/>
    <w:rsid w:val="27F366DF"/>
    <w:rsid w:val="2848682E"/>
    <w:rsid w:val="284C24E2"/>
    <w:rsid w:val="284C4A99"/>
    <w:rsid w:val="28516CEC"/>
    <w:rsid w:val="285203D3"/>
    <w:rsid w:val="28A26823"/>
    <w:rsid w:val="292534F3"/>
    <w:rsid w:val="293A172C"/>
    <w:rsid w:val="294B68D9"/>
    <w:rsid w:val="29AD6D4F"/>
    <w:rsid w:val="29DD1AC2"/>
    <w:rsid w:val="29EF7486"/>
    <w:rsid w:val="2A1B6EF7"/>
    <w:rsid w:val="2A2E2679"/>
    <w:rsid w:val="2A5F21A1"/>
    <w:rsid w:val="2A827065"/>
    <w:rsid w:val="2AC90626"/>
    <w:rsid w:val="2AE51A69"/>
    <w:rsid w:val="2AEA7C91"/>
    <w:rsid w:val="2BB23FC1"/>
    <w:rsid w:val="2BBF00C6"/>
    <w:rsid w:val="2BE10839"/>
    <w:rsid w:val="2BE6372F"/>
    <w:rsid w:val="2C162AD2"/>
    <w:rsid w:val="2C171467"/>
    <w:rsid w:val="2C2D6048"/>
    <w:rsid w:val="2C793AEC"/>
    <w:rsid w:val="2C795665"/>
    <w:rsid w:val="2C9D0246"/>
    <w:rsid w:val="2CB7335E"/>
    <w:rsid w:val="2CB95D2A"/>
    <w:rsid w:val="2CC112C3"/>
    <w:rsid w:val="2CF14CA4"/>
    <w:rsid w:val="2D304574"/>
    <w:rsid w:val="2D3E4BB8"/>
    <w:rsid w:val="2D3F1C73"/>
    <w:rsid w:val="2D3F3A61"/>
    <w:rsid w:val="2D580B79"/>
    <w:rsid w:val="2D5E7651"/>
    <w:rsid w:val="2D830936"/>
    <w:rsid w:val="2D9B17D6"/>
    <w:rsid w:val="2DA81666"/>
    <w:rsid w:val="2DDC3DB9"/>
    <w:rsid w:val="2DDD5D35"/>
    <w:rsid w:val="2E052C7B"/>
    <w:rsid w:val="2E0D07A2"/>
    <w:rsid w:val="2E0E4E84"/>
    <w:rsid w:val="2E722ECD"/>
    <w:rsid w:val="2EFE7EE4"/>
    <w:rsid w:val="2F0722F1"/>
    <w:rsid w:val="2F5F37D2"/>
    <w:rsid w:val="2F9914EA"/>
    <w:rsid w:val="2FB51ACC"/>
    <w:rsid w:val="2FBB62E3"/>
    <w:rsid w:val="2FBD8F32"/>
    <w:rsid w:val="2FC15AF2"/>
    <w:rsid w:val="2FDA3FDA"/>
    <w:rsid w:val="2FDE3508"/>
    <w:rsid w:val="30566773"/>
    <w:rsid w:val="306E79F4"/>
    <w:rsid w:val="3099000F"/>
    <w:rsid w:val="30AE1224"/>
    <w:rsid w:val="30B12D0B"/>
    <w:rsid w:val="311477E1"/>
    <w:rsid w:val="313224B0"/>
    <w:rsid w:val="315A14AA"/>
    <w:rsid w:val="315D4850"/>
    <w:rsid w:val="31647B21"/>
    <w:rsid w:val="31E11E5D"/>
    <w:rsid w:val="31EA0EB4"/>
    <w:rsid w:val="323C58B1"/>
    <w:rsid w:val="324350CC"/>
    <w:rsid w:val="3297216B"/>
    <w:rsid w:val="329A7AB4"/>
    <w:rsid w:val="32A06572"/>
    <w:rsid w:val="32B437DB"/>
    <w:rsid w:val="33193CBD"/>
    <w:rsid w:val="332266A8"/>
    <w:rsid w:val="335B62DA"/>
    <w:rsid w:val="33766934"/>
    <w:rsid w:val="33B65286"/>
    <w:rsid w:val="33BB3144"/>
    <w:rsid w:val="33C2160F"/>
    <w:rsid w:val="340C6DC0"/>
    <w:rsid w:val="341629AB"/>
    <w:rsid w:val="34364617"/>
    <w:rsid w:val="346509D9"/>
    <w:rsid w:val="347A301F"/>
    <w:rsid w:val="347C451C"/>
    <w:rsid w:val="34F36FD0"/>
    <w:rsid w:val="350200D3"/>
    <w:rsid w:val="35196CC9"/>
    <w:rsid w:val="35490FF7"/>
    <w:rsid w:val="35894D47"/>
    <w:rsid w:val="36457004"/>
    <w:rsid w:val="364F6BCA"/>
    <w:rsid w:val="367F15F1"/>
    <w:rsid w:val="368230F1"/>
    <w:rsid w:val="36D503EB"/>
    <w:rsid w:val="36DD5E7F"/>
    <w:rsid w:val="37217830"/>
    <w:rsid w:val="374635F7"/>
    <w:rsid w:val="37647CDE"/>
    <w:rsid w:val="37E45386"/>
    <w:rsid w:val="3919441E"/>
    <w:rsid w:val="39353ABD"/>
    <w:rsid w:val="395B3A15"/>
    <w:rsid w:val="396B6849"/>
    <w:rsid w:val="397F622C"/>
    <w:rsid w:val="399F228F"/>
    <w:rsid w:val="39A5689B"/>
    <w:rsid w:val="39AB713F"/>
    <w:rsid w:val="39C51AFF"/>
    <w:rsid w:val="39E02728"/>
    <w:rsid w:val="39E35495"/>
    <w:rsid w:val="39EF7733"/>
    <w:rsid w:val="3A143CF6"/>
    <w:rsid w:val="3A4F37DF"/>
    <w:rsid w:val="3A514381"/>
    <w:rsid w:val="3A6E6D4B"/>
    <w:rsid w:val="3A786218"/>
    <w:rsid w:val="3A9A63FA"/>
    <w:rsid w:val="3AA508AD"/>
    <w:rsid w:val="3ADC144E"/>
    <w:rsid w:val="3B0C353A"/>
    <w:rsid w:val="3B1F5BC8"/>
    <w:rsid w:val="3B932F1C"/>
    <w:rsid w:val="3B935E18"/>
    <w:rsid w:val="3BBF5C69"/>
    <w:rsid w:val="3BCB24A0"/>
    <w:rsid w:val="3BEE635E"/>
    <w:rsid w:val="3BF966C3"/>
    <w:rsid w:val="3C0071CD"/>
    <w:rsid w:val="3C054B73"/>
    <w:rsid w:val="3C27124C"/>
    <w:rsid w:val="3C307539"/>
    <w:rsid w:val="3C457B11"/>
    <w:rsid w:val="3CA47DE2"/>
    <w:rsid w:val="3CAD7F99"/>
    <w:rsid w:val="3CAF18F2"/>
    <w:rsid w:val="3CC90344"/>
    <w:rsid w:val="3CF428C6"/>
    <w:rsid w:val="3CF81515"/>
    <w:rsid w:val="3D2B53BD"/>
    <w:rsid w:val="3D431CA2"/>
    <w:rsid w:val="3D493EE9"/>
    <w:rsid w:val="3D596473"/>
    <w:rsid w:val="3D6A3E4D"/>
    <w:rsid w:val="3DA914D6"/>
    <w:rsid w:val="3DE71D8A"/>
    <w:rsid w:val="3E79038F"/>
    <w:rsid w:val="3E794D35"/>
    <w:rsid w:val="3E8053A1"/>
    <w:rsid w:val="3EDA47CB"/>
    <w:rsid w:val="3EE55E8C"/>
    <w:rsid w:val="3EE90A40"/>
    <w:rsid w:val="3F433580"/>
    <w:rsid w:val="3F4A0448"/>
    <w:rsid w:val="3F510916"/>
    <w:rsid w:val="3F541CE7"/>
    <w:rsid w:val="3F5DBFE8"/>
    <w:rsid w:val="3F640E8B"/>
    <w:rsid w:val="3F675220"/>
    <w:rsid w:val="3FB86AE6"/>
    <w:rsid w:val="3FCC7232"/>
    <w:rsid w:val="3FD30499"/>
    <w:rsid w:val="3FFA53DA"/>
    <w:rsid w:val="404F3D8C"/>
    <w:rsid w:val="405527DE"/>
    <w:rsid w:val="40736C87"/>
    <w:rsid w:val="407F5BCA"/>
    <w:rsid w:val="408C7220"/>
    <w:rsid w:val="40974FA7"/>
    <w:rsid w:val="40A63E99"/>
    <w:rsid w:val="40B538CB"/>
    <w:rsid w:val="40F24C38"/>
    <w:rsid w:val="413D73E0"/>
    <w:rsid w:val="416856C0"/>
    <w:rsid w:val="416B2FEC"/>
    <w:rsid w:val="416B5002"/>
    <w:rsid w:val="417712E1"/>
    <w:rsid w:val="41A366DD"/>
    <w:rsid w:val="41D42C6E"/>
    <w:rsid w:val="41DE3EA5"/>
    <w:rsid w:val="428E67DE"/>
    <w:rsid w:val="42B315BB"/>
    <w:rsid w:val="42D8112E"/>
    <w:rsid w:val="42F0014D"/>
    <w:rsid w:val="42F6316A"/>
    <w:rsid w:val="43153385"/>
    <w:rsid w:val="43196614"/>
    <w:rsid w:val="43257FE8"/>
    <w:rsid w:val="43D06C73"/>
    <w:rsid w:val="440C766D"/>
    <w:rsid w:val="442F6CDA"/>
    <w:rsid w:val="443D5E63"/>
    <w:rsid w:val="44556E31"/>
    <w:rsid w:val="445C471D"/>
    <w:rsid w:val="448378B1"/>
    <w:rsid w:val="44A96F89"/>
    <w:rsid w:val="44DC7DD5"/>
    <w:rsid w:val="44EB1953"/>
    <w:rsid w:val="44FD6885"/>
    <w:rsid w:val="451049C4"/>
    <w:rsid w:val="45222982"/>
    <w:rsid w:val="45491366"/>
    <w:rsid w:val="45AA399A"/>
    <w:rsid w:val="45CC791B"/>
    <w:rsid w:val="46056836"/>
    <w:rsid w:val="46561640"/>
    <w:rsid w:val="46A0403B"/>
    <w:rsid w:val="46AB5D64"/>
    <w:rsid w:val="46B45465"/>
    <w:rsid w:val="46BB40B2"/>
    <w:rsid w:val="46F951DF"/>
    <w:rsid w:val="471F3721"/>
    <w:rsid w:val="47210771"/>
    <w:rsid w:val="475609B1"/>
    <w:rsid w:val="477503D6"/>
    <w:rsid w:val="47792505"/>
    <w:rsid w:val="47B97664"/>
    <w:rsid w:val="47DA6ED1"/>
    <w:rsid w:val="47E7440F"/>
    <w:rsid w:val="48384C48"/>
    <w:rsid w:val="48413331"/>
    <w:rsid w:val="485F69E5"/>
    <w:rsid w:val="48650E1C"/>
    <w:rsid w:val="48983021"/>
    <w:rsid w:val="48E317D2"/>
    <w:rsid w:val="491614F6"/>
    <w:rsid w:val="491C194C"/>
    <w:rsid w:val="49351B6F"/>
    <w:rsid w:val="49A06B66"/>
    <w:rsid w:val="49C47D52"/>
    <w:rsid w:val="49DD4135"/>
    <w:rsid w:val="4A775560"/>
    <w:rsid w:val="4AD24138"/>
    <w:rsid w:val="4B05188E"/>
    <w:rsid w:val="4B1A2F98"/>
    <w:rsid w:val="4B3430F8"/>
    <w:rsid w:val="4B3E6DC9"/>
    <w:rsid w:val="4B423AAB"/>
    <w:rsid w:val="4B874864"/>
    <w:rsid w:val="4BAE108B"/>
    <w:rsid w:val="4BB17D35"/>
    <w:rsid w:val="4BB871C0"/>
    <w:rsid w:val="4BD10D07"/>
    <w:rsid w:val="4C101E16"/>
    <w:rsid w:val="4C300690"/>
    <w:rsid w:val="4C4C2E1F"/>
    <w:rsid w:val="4C4C547F"/>
    <w:rsid w:val="4C5A04E9"/>
    <w:rsid w:val="4C840399"/>
    <w:rsid w:val="4C966F6A"/>
    <w:rsid w:val="4CB650F7"/>
    <w:rsid w:val="4CE81D68"/>
    <w:rsid w:val="4D061F53"/>
    <w:rsid w:val="4D361C39"/>
    <w:rsid w:val="4D363F5C"/>
    <w:rsid w:val="4D6B0C0E"/>
    <w:rsid w:val="4DD73A45"/>
    <w:rsid w:val="4DE03048"/>
    <w:rsid w:val="4E1C248D"/>
    <w:rsid w:val="4E1F27EA"/>
    <w:rsid w:val="4E342C10"/>
    <w:rsid w:val="4E434858"/>
    <w:rsid w:val="4E7F5BA8"/>
    <w:rsid w:val="4E982160"/>
    <w:rsid w:val="4EAA0C8D"/>
    <w:rsid w:val="4F71696B"/>
    <w:rsid w:val="4F733319"/>
    <w:rsid w:val="4F8C4852"/>
    <w:rsid w:val="4F965C29"/>
    <w:rsid w:val="4FD14AE9"/>
    <w:rsid w:val="4FE007C4"/>
    <w:rsid w:val="500074B2"/>
    <w:rsid w:val="504366C8"/>
    <w:rsid w:val="504F3452"/>
    <w:rsid w:val="5054792C"/>
    <w:rsid w:val="50BB13AA"/>
    <w:rsid w:val="50D955B1"/>
    <w:rsid w:val="50E928D5"/>
    <w:rsid w:val="50F87094"/>
    <w:rsid w:val="51461C56"/>
    <w:rsid w:val="51617173"/>
    <w:rsid w:val="51954463"/>
    <w:rsid w:val="52493FCE"/>
    <w:rsid w:val="526302EE"/>
    <w:rsid w:val="528E29BF"/>
    <w:rsid w:val="52944973"/>
    <w:rsid w:val="529E5DA7"/>
    <w:rsid w:val="52A475EF"/>
    <w:rsid w:val="53083CE2"/>
    <w:rsid w:val="533C54EC"/>
    <w:rsid w:val="53533D7A"/>
    <w:rsid w:val="53C91AAA"/>
    <w:rsid w:val="53D92463"/>
    <w:rsid w:val="53F65C29"/>
    <w:rsid w:val="54931776"/>
    <w:rsid w:val="549E19B4"/>
    <w:rsid w:val="54D3140A"/>
    <w:rsid w:val="553A668A"/>
    <w:rsid w:val="557806D4"/>
    <w:rsid w:val="55821801"/>
    <w:rsid w:val="559202F1"/>
    <w:rsid w:val="55945A45"/>
    <w:rsid w:val="55A24E03"/>
    <w:rsid w:val="55C43DFA"/>
    <w:rsid w:val="55DE0D0D"/>
    <w:rsid w:val="55E840FD"/>
    <w:rsid w:val="56152521"/>
    <w:rsid w:val="563F30D0"/>
    <w:rsid w:val="56453B8B"/>
    <w:rsid w:val="56645811"/>
    <w:rsid w:val="56816FD2"/>
    <w:rsid w:val="569256F6"/>
    <w:rsid w:val="56BF1AF3"/>
    <w:rsid w:val="575B172C"/>
    <w:rsid w:val="57700E48"/>
    <w:rsid w:val="5771272E"/>
    <w:rsid w:val="5790163A"/>
    <w:rsid w:val="579BBFCD"/>
    <w:rsid w:val="57B62C0A"/>
    <w:rsid w:val="57B9469C"/>
    <w:rsid w:val="57C761B4"/>
    <w:rsid w:val="57CA4D56"/>
    <w:rsid w:val="57F82410"/>
    <w:rsid w:val="58456FA8"/>
    <w:rsid w:val="586520C9"/>
    <w:rsid w:val="587C7A2F"/>
    <w:rsid w:val="58894FB3"/>
    <w:rsid w:val="589167BB"/>
    <w:rsid w:val="5892061C"/>
    <w:rsid w:val="58B423C4"/>
    <w:rsid w:val="58C83948"/>
    <w:rsid w:val="58FA1622"/>
    <w:rsid w:val="5909796B"/>
    <w:rsid w:val="5912167C"/>
    <w:rsid w:val="598C046E"/>
    <w:rsid w:val="59B76E70"/>
    <w:rsid w:val="59F404E4"/>
    <w:rsid w:val="59F44F69"/>
    <w:rsid w:val="5A051045"/>
    <w:rsid w:val="5A124F72"/>
    <w:rsid w:val="5A4B2A4E"/>
    <w:rsid w:val="5A7107F3"/>
    <w:rsid w:val="5A762D17"/>
    <w:rsid w:val="5A831254"/>
    <w:rsid w:val="5AA93B7A"/>
    <w:rsid w:val="5AB359B1"/>
    <w:rsid w:val="5ADB26B2"/>
    <w:rsid w:val="5AEE6BAA"/>
    <w:rsid w:val="5AF437A6"/>
    <w:rsid w:val="5B844273"/>
    <w:rsid w:val="5B940CFE"/>
    <w:rsid w:val="5B9814A9"/>
    <w:rsid w:val="5BC27488"/>
    <w:rsid w:val="5C3E1416"/>
    <w:rsid w:val="5C6B6D4E"/>
    <w:rsid w:val="5C6C48A2"/>
    <w:rsid w:val="5C8212DD"/>
    <w:rsid w:val="5C973219"/>
    <w:rsid w:val="5CA91E99"/>
    <w:rsid w:val="5D144974"/>
    <w:rsid w:val="5D3A211B"/>
    <w:rsid w:val="5D4A1D5F"/>
    <w:rsid w:val="5D4E3C00"/>
    <w:rsid w:val="5D8B7FCA"/>
    <w:rsid w:val="5DBF586B"/>
    <w:rsid w:val="5DFC7DED"/>
    <w:rsid w:val="5DFE66D8"/>
    <w:rsid w:val="5E43627A"/>
    <w:rsid w:val="5E512BAD"/>
    <w:rsid w:val="5EAB14E1"/>
    <w:rsid w:val="5ED24538"/>
    <w:rsid w:val="5ED725E0"/>
    <w:rsid w:val="5ED93839"/>
    <w:rsid w:val="5EEF3101"/>
    <w:rsid w:val="5EF86EAF"/>
    <w:rsid w:val="5F3156CC"/>
    <w:rsid w:val="5F44031F"/>
    <w:rsid w:val="5F4628C7"/>
    <w:rsid w:val="603B01B9"/>
    <w:rsid w:val="605B0E66"/>
    <w:rsid w:val="60984127"/>
    <w:rsid w:val="60CC418E"/>
    <w:rsid w:val="61273491"/>
    <w:rsid w:val="6132240F"/>
    <w:rsid w:val="61486B57"/>
    <w:rsid w:val="61B878DB"/>
    <w:rsid w:val="61B902CB"/>
    <w:rsid w:val="61BE6E1E"/>
    <w:rsid w:val="61DB2C9F"/>
    <w:rsid w:val="61F85AC9"/>
    <w:rsid w:val="626C2D66"/>
    <w:rsid w:val="62714860"/>
    <w:rsid w:val="62930A8F"/>
    <w:rsid w:val="633431CE"/>
    <w:rsid w:val="63374DB5"/>
    <w:rsid w:val="6347032D"/>
    <w:rsid w:val="634D7969"/>
    <w:rsid w:val="635E7695"/>
    <w:rsid w:val="639475E9"/>
    <w:rsid w:val="63B32A3A"/>
    <w:rsid w:val="63CA7AFA"/>
    <w:rsid w:val="64485B76"/>
    <w:rsid w:val="64565E9B"/>
    <w:rsid w:val="64764121"/>
    <w:rsid w:val="64843638"/>
    <w:rsid w:val="64B661A6"/>
    <w:rsid w:val="64BA7E11"/>
    <w:rsid w:val="64EB56FE"/>
    <w:rsid w:val="64EF016E"/>
    <w:rsid w:val="65081D22"/>
    <w:rsid w:val="651B440A"/>
    <w:rsid w:val="65686F11"/>
    <w:rsid w:val="657F23A8"/>
    <w:rsid w:val="657F59FD"/>
    <w:rsid w:val="65A76A23"/>
    <w:rsid w:val="65AA59DE"/>
    <w:rsid w:val="66162DD0"/>
    <w:rsid w:val="665A2D3A"/>
    <w:rsid w:val="665F546A"/>
    <w:rsid w:val="667A5A0A"/>
    <w:rsid w:val="66836EE0"/>
    <w:rsid w:val="668D3B58"/>
    <w:rsid w:val="6691788E"/>
    <w:rsid w:val="671E700B"/>
    <w:rsid w:val="674C5693"/>
    <w:rsid w:val="67561E1B"/>
    <w:rsid w:val="67C95E68"/>
    <w:rsid w:val="68005555"/>
    <w:rsid w:val="684B0B4F"/>
    <w:rsid w:val="684C0110"/>
    <w:rsid w:val="68702AA1"/>
    <w:rsid w:val="687633A9"/>
    <w:rsid w:val="6883532D"/>
    <w:rsid w:val="68C504A4"/>
    <w:rsid w:val="691C0138"/>
    <w:rsid w:val="69373030"/>
    <w:rsid w:val="69933FCE"/>
    <w:rsid w:val="69AC6498"/>
    <w:rsid w:val="69F715D9"/>
    <w:rsid w:val="69FF29F5"/>
    <w:rsid w:val="6A164B0B"/>
    <w:rsid w:val="6A582E30"/>
    <w:rsid w:val="6A68387D"/>
    <w:rsid w:val="6A963EAD"/>
    <w:rsid w:val="6A993805"/>
    <w:rsid w:val="6AA753CB"/>
    <w:rsid w:val="6AAB1224"/>
    <w:rsid w:val="6AAC7044"/>
    <w:rsid w:val="6AE7170D"/>
    <w:rsid w:val="6B2A1B04"/>
    <w:rsid w:val="6B5B472F"/>
    <w:rsid w:val="6B7127B9"/>
    <w:rsid w:val="6B8F463B"/>
    <w:rsid w:val="6BBD2C2F"/>
    <w:rsid w:val="6C4D10B7"/>
    <w:rsid w:val="6C6A609F"/>
    <w:rsid w:val="6C6C3DEC"/>
    <w:rsid w:val="6D511F50"/>
    <w:rsid w:val="6DC40730"/>
    <w:rsid w:val="6DD57751"/>
    <w:rsid w:val="6DFE6AE2"/>
    <w:rsid w:val="6E04519B"/>
    <w:rsid w:val="6E174C67"/>
    <w:rsid w:val="6E364505"/>
    <w:rsid w:val="6E3739E9"/>
    <w:rsid w:val="6E4A139F"/>
    <w:rsid w:val="6E590BAD"/>
    <w:rsid w:val="6E5C3DF5"/>
    <w:rsid w:val="6E7C6488"/>
    <w:rsid w:val="6E9268DE"/>
    <w:rsid w:val="6E9D7862"/>
    <w:rsid w:val="6EFE168E"/>
    <w:rsid w:val="6F144833"/>
    <w:rsid w:val="6F1806BC"/>
    <w:rsid w:val="6F290B00"/>
    <w:rsid w:val="6F3078D4"/>
    <w:rsid w:val="6F4976BD"/>
    <w:rsid w:val="6F5975AA"/>
    <w:rsid w:val="6F5D1FA6"/>
    <w:rsid w:val="70054C71"/>
    <w:rsid w:val="70621370"/>
    <w:rsid w:val="70F30C9E"/>
    <w:rsid w:val="71263C33"/>
    <w:rsid w:val="7128132F"/>
    <w:rsid w:val="71375D0D"/>
    <w:rsid w:val="715A2A6E"/>
    <w:rsid w:val="71734FD9"/>
    <w:rsid w:val="718A7105"/>
    <w:rsid w:val="71A22EE9"/>
    <w:rsid w:val="71AF4222"/>
    <w:rsid w:val="71B568A6"/>
    <w:rsid w:val="71D1569B"/>
    <w:rsid w:val="71F421E4"/>
    <w:rsid w:val="71F64477"/>
    <w:rsid w:val="72070A18"/>
    <w:rsid w:val="721023A8"/>
    <w:rsid w:val="721872DF"/>
    <w:rsid w:val="724318BF"/>
    <w:rsid w:val="72445BF6"/>
    <w:rsid w:val="72554523"/>
    <w:rsid w:val="726A1F54"/>
    <w:rsid w:val="72930A4E"/>
    <w:rsid w:val="72DD5DF6"/>
    <w:rsid w:val="72F23290"/>
    <w:rsid w:val="73100175"/>
    <w:rsid w:val="731179E2"/>
    <w:rsid w:val="73844619"/>
    <w:rsid w:val="73A16AD2"/>
    <w:rsid w:val="73B0045D"/>
    <w:rsid w:val="7403439F"/>
    <w:rsid w:val="740F2007"/>
    <w:rsid w:val="7438676B"/>
    <w:rsid w:val="743F13DD"/>
    <w:rsid w:val="744A3DE1"/>
    <w:rsid w:val="74E25A40"/>
    <w:rsid w:val="74FD107D"/>
    <w:rsid w:val="74FD408F"/>
    <w:rsid w:val="753E7C20"/>
    <w:rsid w:val="756A3143"/>
    <w:rsid w:val="75775847"/>
    <w:rsid w:val="75785C6E"/>
    <w:rsid w:val="75AA2F9C"/>
    <w:rsid w:val="75DB63FF"/>
    <w:rsid w:val="76024C08"/>
    <w:rsid w:val="76064082"/>
    <w:rsid w:val="763F0771"/>
    <w:rsid w:val="76461FCC"/>
    <w:rsid w:val="76740551"/>
    <w:rsid w:val="768D3902"/>
    <w:rsid w:val="769F738D"/>
    <w:rsid w:val="76A20A44"/>
    <w:rsid w:val="76B27EF1"/>
    <w:rsid w:val="76EC491B"/>
    <w:rsid w:val="76FF24F4"/>
    <w:rsid w:val="77004F7D"/>
    <w:rsid w:val="7710737F"/>
    <w:rsid w:val="771709E9"/>
    <w:rsid w:val="7717778E"/>
    <w:rsid w:val="77282717"/>
    <w:rsid w:val="774323F0"/>
    <w:rsid w:val="77593672"/>
    <w:rsid w:val="777C203D"/>
    <w:rsid w:val="77867AD6"/>
    <w:rsid w:val="77A976D7"/>
    <w:rsid w:val="77D20EAA"/>
    <w:rsid w:val="77D95690"/>
    <w:rsid w:val="77EA72A0"/>
    <w:rsid w:val="781E14DF"/>
    <w:rsid w:val="78226F33"/>
    <w:rsid w:val="78607E41"/>
    <w:rsid w:val="786755C3"/>
    <w:rsid w:val="787856F8"/>
    <w:rsid w:val="78870253"/>
    <w:rsid w:val="789039AF"/>
    <w:rsid w:val="78B57158"/>
    <w:rsid w:val="78BC3B33"/>
    <w:rsid w:val="78DB6265"/>
    <w:rsid w:val="790D6406"/>
    <w:rsid w:val="794D1C65"/>
    <w:rsid w:val="795E0BB8"/>
    <w:rsid w:val="798E4FA9"/>
    <w:rsid w:val="79B013E7"/>
    <w:rsid w:val="79D608CC"/>
    <w:rsid w:val="79E9187A"/>
    <w:rsid w:val="7A2F15C4"/>
    <w:rsid w:val="7A300E44"/>
    <w:rsid w:val="7A3C442A"/>
    <w:rsid w:val="7A523BCE"/>
    <w:rsid w:val="7A8C7B67"/>
    <w:rsid w:val="7A922A05"/>
    <w:rsid w:val="7ADA202E"/>
    <w:rsid w:val="7ADC1494"/>
    <w:rsid w:val="7ADE5B06"/>
    <w:rsid w:val="7AF05FE3"/>
    <w:rsid w:val="7AF53116"/>
    <w:rsid w:val="7AFE1570"/>
    <w:rsid w:val="7B28238E"/>
    <w:rsid w:val="7BAF4C2E"/>
    <w:rsid w:val="7BC673A1"/>
    <w:rsid w:val="7BD54395"/>
    <w:rsid w:val="7BE34C25"/>
    <w:rsid w:val="7C3B3F1A"/>
    <w:rsid w:val="7C6030A5"/>
    <w:rsid w:val="7C7A4B84"/>
    <w:rsid w:val="7C843C2A"/>
    <w:rsid w:val="7C890C54"/>
    <w:rsid w:val="7CA83328"/>
    <w:rsid w:val="7CD2145D"/>
    <w:rsid w:val="7CE76A92"/>
    <w:rsid w:val="7D2D11B2"/>
    <w:rsid w:val="7D614BC8"/>
    <w:rsid w:val="7DBB2FDD"/>
    <w:rsid w:val="7DDB976D"/>
    <w:rsid w:val="7DDC2748"/>
    <w:rsid w:val="7E201408"/>
    <w:rsid w:val="7E5A6999"/>
    <w:rsid w:val="7E5F3E29"/>
    <w:rsid w:val="7E6203A8"/>
    <w:rsid w:val="7EB84BA6"/>
    <w:rsid w:val="7F7639AA"/>
    <w:rsid w:val="7F813C48"/>
    <w:rsid w:val="7FAF9561"/>
    <w:rsid w:val="7FC20CDB"/>
    <w:rsid w:val="7FEE7691"/>
    <w:rsid w:val="9D534380"/>
    <w:rsid w:val="B7D75455"/>
    <w:rsid w:val="BE77B390"/>
    <w:rsid w:val="CD7E4708"/>
    <w:rsid w:val="D7F754D9"/>
    <w:rsid w:val="FEFEC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1599</Words>
  <Characters>1690</Characters>
  <Lines>0</Lines>
  <Paragraphs>0</Paragraphs>
  <TotalTime>59</TotalTime>
  <ScaleCrop>false</ScaleCrop>
  <LinksUpToDate>false</LinksUpToDate>
  <CharactersWithSpaces>1703</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2026-01-04T22:03:00Z</dcterms:created>
  <dc:creator>郭亚飞</dc:creator>
  <cp:lastModifiedBy>刘爽</cp:lastModifiedBy>
  <dcterms:modified xsi:type="dcterms:W3CDTF">2026-07-15T16:55:17Z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17F67E0E1CB296D95149576A2B4B7915_43</vt:lpwstr>
  </property>
  <property fmtid="{D5CDD505-2E9C-101B-9397-08002B2CF9AE}" pid="4" name="KSOTemplateDocerSaveRecord">
    <vt:lpwstr>eyJoZGlkIjoiYmY4YjMzODdiMmJhZTk1NDZiM2UyM2JjMGI1NzRjZmIiLCJ1c2VySWQiOiIxNDc5ODkzODI0In0=</vt:lpwstr>
  </property>
</Properties>
</file>